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3B" w:rsidRDefault="00C5233B">
      <w:pPr>
        <w:autoSpaceDE w:val="0"/>
        <w:autoSpaceDN w:val="0"/>
        <w:adjustRightInd w:val="0"/>
        <w:rPr>
          <w:rFonts w:ascii="黑体" w:eastAsia="黑体" w:cs="黑体" w:hint="eastAsia"/>
          <w:kern w:val="0"/>
          <w:sz w:val="32"/>
          <w:szCs w:val="32"/>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hAnsi="黑体" w:cs="黑体"/>
          <w:kern w:val="0"/>
          <w:sz w:val="72"/>
          <w:szCs w:val="72"/>
        </w:rPr>
      </w:pPr>
      <w:r>
        <w:rPr>
          <w:rFonts w:ascii="黑体" w:eastAsia="黑体" w:hAnsi="黑体" w:cs="黑体" w:hint="eastAsia"/>
          <w:kern w:val="0"/>
          <w:sz w:val="72"/>
          <w:szCs w:val="72"/>
        </w:rPr>
        <w:t>中国第二历史档案馆</w:t>
      </w:r>
    </w:p>
    <w:p w:rsidR="00C5233B" w:rsidRDefault="00C5233B">
      <w:pPr>
        <w:autoSpaceDE w:val="0"/>
        <w:autoSpaceDN w:val="0"/>
        <w:adjustRightInd w:val="0"/>
        <w:jc w:val="center"/>
        <w:rPr>
          <w:rFonts w:ascii="黑体" w:eastAsia="黑体" w:hAnsi="黑体" w:cs="黑体"/>
          <w:kern w:val="0"/>
          <w:sz w:val="72"/>
          <w:szCs w:val="72"/>
        </w:rPr>
      </w:pPr>
      <w:r>
        <w:rPr>
          <w:rFonts w:ascii="黑体" w:eastAsia="黑体" w:hAnsi="黑体" w:cs="黑体" w:hint="eastAsia"/>
          <w:kern w:val="0"/>
          <w:sz w:val="72"/>
          <w:szCs w:val="72"/>
        </w:rPr>
        <w:t>2020年度单位决算</w:t>
      </w: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黑体" w:eastAsia="黑体" w:cs="黑体"/>
          <w:kern w:val="0"/>
          <w:sz w:val="56"/>
          <w:szCs w:val="56"/>
        </w:rPr>
      </w:pPr>
    </w:p>
    <w:p w:rsidR="00C5233B" w:rsidRDefault="00C5233B">
      <w:pPr>
        <w:autoSpaceDE w:val="0"/>
        <w:autoSpaceDN w:val="0"/>
        <w:adjustRightInd w:val="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2021年8月</w:t>
      </w:r>
    </w:p>
    <w:p w:rsidR="00C5233B" w:rsidRDefault="00C5233B">
      <w:pPr>
        <w:autoSpaceDE w:val="0"/>
        <w:autoSpaceDN w:val="0"/>
        <w:adjustRightInd w:val="0"/>
        <w:jc w:val="center"/>
        <w:rPr>
          <w:rFonts w:ascii="黑体" w:eastAsia="黑体" w:cs="黑体"/>
          <w:kern w:val="0"/>
          <w:sz w:val="28"/>
          <w:szCs w:val="28"/>
        </w:rPr>
      </w:pPr>
    </w:p>
    <w:p w:rsidR="00C5233B" w:rsidRDefault="00C5233B">
      <w:pPr>
        <w:autoSpaceDE w:val="0"/>
        <w:autoSpaceDN w:val="0"/>
        <w:adjustRightInd w:val="0"/>
        <w:rPr>
          <w:rFonts w:ascii="华文中宋" w:eastAsia="华文中宋" w:hAnsi="华文中宋" w:cs="黑体"/>
          <w:kern w:val="0"/>
          <w:sz w:val="56"/>
          <w:szCs w:val="56"/>
        </w:rPr>
      </w:pPr>
    </w:p>
    <w:p w:rsidR="00C5233B" w:rsidRDefault="00C5233B">
      <w:pPr>
        <w:rPr>
          <w:sz w:val="32"/>
          <w:szCs w:val="32"/>
        </w:rPr>
      </w:pPr>
    </w:p>
    <w:p w:rsidR="00C5233B" w:rsidRDefault="00C5233B">
      <w:pPr>
        <w:pStyle w:val="msotocheading0"/>
        <w:jc w:val="center"/>
        <w:rPr>
          <w:rFonts w:ascii="宋体" w:eastAsia="宋体" w:hAnsi="宋体" w:cs="宋体" w:hint="default"/>
          <w:b w:val="0"/>
          <w:bCs w:val="0"/>
          <w:color w:val="auto"/>
          <w:sz w:val="44"/>
          <w:szCs w:val="44"/>
          <w:lang w:val="zh-CN"/>
        </w:rPr>
        <w:sectPr w:rsidR="00C5233B" w:rsidSect="00EF6143">
          <w:headerReference w:type="default" r:id="rId7"/>
          <w:footerReference w:type="default" r:id="rId8"/>
          <w:pgSz w:w="12240" w:h="15840"/>
          <w:pgMar w:top="1440" w:right="1797" w:bottom="1440" w:left="1797" w:header="720" w:footer="720" w:gutter="0"/>
          <w:pgBorders>
            <w:top w:val="none" w:sz="0" w:space="1" w:color="auto"/>
            <w:left w:val="none" w:sz="0" w:space="4" w:color="auto"/>
            <w:bottom w:val="none" w:sz="0" w:space="1" w:color="auto"/>
            <w:right w:val="none" w:sz="0" w:space="4" w:color="auto"/>
          </w:pgBorders>
          <w:pgNumType w:fmt="numberInDash"/>
          <w:cols w:space="720"/>
        </w:sectPr>
      </w:pPr>
    </w:p>
    <w:p w:rsidR="00C5233B" w:rsidRDefault="00C5233B">
      <w:pPr>
        <w:pStyle w:val="msotocheading0"/>
        <w:jc w:val="center"/>
        <w:rPr>
          <w:rFonts w:ascii="宋体" w:eastAsia="宋体" w:hAnsi="宋体" w:cs="宋体" w:hint="default"/>
          <w:b w:val="0"/>
          <w:bCs w:val="0"/>
          <w:color w:val="auto"/>
          <w:sz w:val="44"/>
          <w:szCs w:val="44"/>
          <w:lang w:val="zh-CN"/>
        </w:rPr>
      </w:pPr>
      <w:r>
        <w:rPr>
          <w:rFonts w:ascii="宋体" w:eastAsia="宋体" w:hAnsi="宋体" w:cs="宋体"/>
          <w:b w:val="0"/>
          <w:bCs w:val="0"/>
          <w:color w:val="auto"/>
          <w:sz w:val="44"/>
          <w:szCs w:val="44"/>
          <w:lang w:val="zh-CN"/>
        </w:rPr>
        <w:lastRenderedPageBreak/>
        <w:t>目录</w:t>
      </w:r>
    </w:p>
    <w:p w:rsidR="00C5233B" w:rsidRDefault="00C5233B"/>
    <w:p w:rsidR="00C5233B" w:rsidRDefault="00C5233B">
      <w:pPr>
        <w:pStyle w:val="10"/>
        <w:widowControl/>
        <w:tabs>
          <w:tab w:val="right" w:leader="dot" w:pos="8296"/>
        </w:tabs>
        <w:rPr>
          <w:rFonts w:ascii="楷体_GB2312" w:eastAsia="楷体_GB2312" w:hAnsi="楷体_GB2312" w:cs="楷体_GB2312"/>
          <w:sz w:val="28"/>
          <w:szCs w:val="28"/>
        </w:rPr>
      </w:pPr>
      <w:r>
        <w:rPr>
          <w:rFonts w:ascii="楷体_GB2312" w:eastAsia="楷体_GB2312" w:hAnsi="楷体_GB2312" w:cs="楷体_GB2312" w:hint="eastAsia"/>
          <w:sz w:val="28"/>
          <w:szCs w:val="28"/>
        </w:rPr>
        <w:fldChar w:fldCharType="begin"/>
      </w:r>
      <w:r>
        <w:rPr>
          <w:rFonts w:ascii="楷体_GB2312" w:eastAsia="楷体_GB2312" w:hAnsi="楷体_GB2312" w:cs="楷体_GB2312" w:hint="eastAsia"/>
          <w:sz w:val="28"/>
          <w:szCs w:val="28"/>
        </w:rPr>
        <w:instrText xml:space="preserve"> TOC \o "1-3" \h \z \u </w:instrText>
      </w:r>
      <w:r>
        <w:rPr>
          <w:rFonts w:ascii="楷体_GB2312" w:eastAsia="楷体_GB2312" w:hAnsi="楷体_GB2312" w:cs="楷体_GB2312" w:hint="eastAsia"/>
          <w:sz w:val="28"/>
          <w:szCs w:val="28"/>
        </w:rPr>
        <w:fldChar w:fldCharType="separate"/>
      </w:r>
      <w:hyperlink w:anchor="_Toc79759379" w:history="1">
        <w:r>
          <w:rPr>
            <w:rStyle w:val="ac"/>
            <w:rFonts w:ascii="楷体_GB2312" w:eastAsia="楷体_GB2312" w:hAnsi="楷体_GB2312" w:cs="楷体_GB2312" w:hint="eastAsia"/>
            <w:sz w:val="28"/>
            <w:szCs w:val="28"/>
          </w:rPr>
          <w:t>第一部分  中国第二历史档案馆概况</w:t>
        </w:r>
        <w:r>
          <w:rPr>
            <w:rStyle w:val="ac"/>
            <w:rFonts w:ascii="楷体_GB2312" w:eastAsia="楷体_GB2312" w:hAnsi="楷体_GB2312" w:cs="楷体_GB2312" w:hint="eastAsia"/>
            <w:color w:val="auto"/>
            <w:sz w:val="28"/>
            <w:szCs w:val="28"/>
            <w:u w:val="none"/>
          </w:rPr>
          <w:tab/>
          <w:t>3</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0" w:history="1">
        <w:r w:rsidR="00C5233B">
          <w:rPr>
            <w:rStyle w:val="ac"/>
            <w:rFonts w:ascii="楷体_GB2312" w:eastAsia="楷体_GB2312" w:hAnsi="楷体_GB2312" w:cs="楷体_GB2312" w:hint="eastAsia"/>
            <w:sz w:val="28"/>
            <w:szCs w:val="28"/>
          </w:rPr>
          <w:t>一、单位职责</w:t>
        </w:r>
        <w:r w:rsidR="00C5233B">
          <w:rPr>
            <w:rStyle w:val="ac"/>
            <w:rFonts w:ascii="楷体_GB2312" w:eastAsia="楷体_GB2312" w:hAnsi="楷体_GB2312" w:cs="楷体_GB2312" w:hint="eastAsia"/>
            <w:color w:val="auto"/>
            <w:sz w:val="28"/>
            <w:szCs w:val="28"/>
            <w:u w:val="none"/>
          </w:rPr>
          <w:tab/>
          <w:t>3</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1" w:history="1">
        <w:r w:rsidR="00C5233B">
          <w:rPr>
            <w:rStyle w:val="ac"/>
            <w:rFonts w:ascii="楷体_GB2312" w:eastAsia="楷体_GB2312" w:hAnsi="楷体_GB2312" w:cs="楷体_GB2312" w:hint="eastAsia"/>
            <w:sz w:val="28"/>
            <w:szCs w:val="28"/>
          </w:rPr>
          <w:t>二、机构设置</w:t>
        </w:r>
        <w:r w:rsidR="00C5233B">
          <w:rPr>
            <w:rStyle w:val="ac"/>
            <w:rFonts w:ascii="楷体_GB2312" w:eastAsia="楷体_GB2312" w:hAnsi="楷体_GB2312" w:cs="楷体_GB2312" w:hint="eastAsia"/>
            <w:color w:val="auto"/>
            <w:sz w:val="28"/>
            <w:szCs w:val="28"/>
            <w:u w:val="none"/>
          </w:rPr>
          <w:tab/>
          <w:t>3</w:t>
        </w:r>
      </w:hyperlink>
    </w:p>
    <w:p w:rsidR="00C5233B" w:rsidRDefault="00DB0F33">
      <w:pPr>
        <w:pStyle w:val="10"/>
        <w:widowControl/>
        <w:tabs>
          <w:tab w:val="right" w:leader="dot" w:pos="8296"/>
        </w:tabs>
        <w:rPr>
          <w:rFonts w:ascii="楷体_GB2312" w:eastAsia="楷体_GB2312" w:hAnsi="楷体_GB2312" w:cs="楷体_GB2312"/>
          <w:sz w:val="28"/>
          <w:szCs w:val="28"/>
        </w:rPr>
      </w:pPr>
      <w:hyperlink w:anchor="_Toc79759382" w:history="1">
        <w:r w:rsidR="00C5233B">
          <w:rPr>
            <w:rStyle w:val="ac"/>
            <w:rFonts w:ascii="楷体_GB2312" w:eastAsia="楷体_GB2312" w:hAnsi="楷体_GB2312" w:cs="楷体_GB2312" w:hint="eastAsia"/>
            <w:sz w:val="28"/>
            <w:szCs w:val="28"/>
          </w:rPr>
          <w:t>第二部分  2020年度单位决算表</w:t>
        </w:r>
        <w:r w:rsidR="00C5233B">
          <w:rPr>
            <w:rStyle w:val="ac"/>
            <w:rFonts w:ascii="楷体_GB2312" w:eastAsia="楷体_GB2312" w:hAnsi="楷体_GB2312" w:cs="楷体_GB2312" w:hint="eastAsia"/>
            <w:color w:val="auto"/>
            <w:sz w:val="28"/>
            <w:szCs w:val="28"/>
            <w:u w:val="none"/>
          </w:rPr>
          <w:tab/>
          <w:t>4</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3" w:history="1">
        <w:r w:rsidR="00C5233B">
          <w:rPr>
            <w:rStyle w:val="ac"/>
            <w:rFonts w:ascii="楷体_GB2312" w:eastAsia="楷体_GB2312" w:hAnsi="楷体_GB2312" w:cs="楷体_GB2312" w:hint="eastAsia"/>
            <w:sz w:val="28"/>
            <w:szCs w:val="28"/>
          </w:rPr>
          <w:t>一、收入支出决算总表</w:t>
        </w:r>
        <w:r w:rsidR="00C5233B">
          <w:rPr>
            <w:rStyle w:val="ac"/>
            <w:rFonts w:ascii="楷体_GB2312" w:eastAsia="楷体_GB2312" w:hAnsi="楷体_GB2312" w:cs="楷体_GB2312" w:hint="eastAsia"/>
            <w:color w:val="auto"/>
            <w:sz w:val="28"/>
            <w:szCs w:val="28"/>
            <w:u w:val="none"/>
          </w:rPr>
          <w:tab/>
          <w:t>4</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4" w:history="1">
        <w:r w:rsidR="00C5233B">
          <w:rPr>
            <w:rStyle w:val="ac"/>
            <w:rFonts w:ascii="楷体_GB2312" w:eastAsia="楷体_GB2312" w:hAnsi="楷体_GB2312" w:cs="楷体_GB2312" w:hint="eastAsia"/>
            <w:sz w:val="28"/>
            <w:szCs w:val="28"/>
          </w:rPr>
          <w:t>二、收入决算表</w:t>
        </w:r>
        <w:r w:rsidR="00C5233B">
          <w:rPr>
            <w:rStyle w:val="ac"/>
            <w:rFonts w:ascii="楷体_GB2312" w:eastAsia="楷体_GB2312" w:hAnsi="楷体_GB2312" w:cs="楷体_GB2312" w:hint="eastAsia"/>
            <w:color w:val="auto"/>
            <w:sz w:val="28"/>
            <w:szCs w:val="28"/>
            <w:u w:val="none"/>
          </w:rPr>
          <w:tab/>
          <w:t>5</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5" w:history="1">
        <w:r w:rsidR="00C5233B">
          <w:rPr>
            <w:rStyle w:val="ac"/>
            <w:rFonts w:ascii="楷体_GB2312" w:eastAsia="楷体_GB2312" w:hAnsi="楷体_GB2312" w:cs="楷体_GB2312" w:hint="eastAsia"/>
            <w:sz w:val="28"/>
            <w:szCs w:val="28"/>
          </w:rPr>
          <w:t>三、支出决算表</w:t>
        </w:r>
        <w:r w:rsidR="00C5233B">
          <w:rPr>
            <w:rStyle w:val="ac"/>
            <w:rFonts w:ascii="楷体_GB2312" w:eastAsia="楷体_GB2312" w:hAnsi="楷体_GB2312" w:cs="楷体_GB2312" w:hint="eastAsia"/>
            <w:color w:val="auto"/>
            <w:sz w:val="28"/>
            <w:szCs w:val="28"/>
            <w:u w:val="none"/>
          </w:rPr>
          <w:tab/>
          <w:t>7</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6" w:history="1">
        <w:r w:rsidR="00C5233B">
          <w:rPr>
            <w:rStyle w:val="ac"/>
            <w:rFonts w:ascii="楷体_GB2312" w:eastAsia="楷体_GB2312" w:hAnsi="楷体_GB2312" w:cs="楷体_GB2312" w:hint="eastAsia"/>
            <w:sz w:val="28"/>
            <w:szCs w:val="28"/>
          </w:rPr>
          <w:t>四、财政拨款收入支出决算总表</w:t>
        </w:r>
        <w:r w:rsidR="00C5233B">
          <w:rPr>
            <w:rStyle w:val="ac"/>
            <w:rFonts w:ascii="楷体_GB2312" w:eastAsia="楷体_GB2312" w:hAnsi="楷体_GB2312" w:cs="楷体_GB2312" w:hint="eastAsia"/>
            <w:color w:val="auto"/>
            <w:sz w:val="28"/>
            <w:szCs w:val="28"/>
            <w:u w:val="none"/>
          </w:rPr>
          <w:tab/>
          <w:t>9</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7" w:history="1">
        <w:r w:rsidR="00C5233B">
          <w:rPr>
            <w:rStyle w:val="ac"/>
            <w:rFonts w:ascii="楷体_GB2312" w:eastAsia="楷体_GB2312" w:hAnsi="楷体_GB2312" w:cs="楷体_GB2312" w:hint="eastAsia"/>
            <w:sz w:val="28"/>
            <w:szCs w:val="28"/>
          </w:rPr>
          <w:t>五、一般公共预算财政拨款支出决算表</w:t>
        </w:r>
        <w:r w:rsidR="00C5233B">
          <w:rPr>
            <w:rStyle w:val="ac"/>
            <w:rFonts w:ascii="楷体_GB2312" w:eastAsia="楷体_GB2312" w:hAnsi="楷体_GB2312" w:cs="楷体_GB2312" w:hint="eastAsia"/>
            <w:color w:val="auto"/>
            <w:sz w:val="28"/>
            <w:szCs w:val="28"/>
            <w:u w:val="none"/>
          </w:rPr>
          <w:tab/>
          <w:t>1</w:t>
        </w:r>
      </w:hyperlink>
      <w:r w:rsidR="00C5233B">
        <w:rPr>
          <w:rFonts w:ascii="楷体_GB2312" w:eastAsia="楷体_GB2312" w:hAnsi="楷体_GB2312" w:cs="楷体_GB2312" w:hint="eastAsia"/>
          <w:color w:val="0563C1"/>
          <w:sz w:val="28"/>
          <w:szCs w:val="28"/>
          <w:u w:val="single"/>
        </w:rPr>
        <w:t>0</w:t>
      </w:r>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8" w:history="1">
        <w:r w:rsidR="00C5233B">
          <w:rPr>
            <w:rStyle w:val="ac"/>
            <w:rFonts w:ascii="楷体_GB2312" w:eastAsia="楷体_GB2312" w:hAnsi="楷体_GB2312" w:cs="楷体_GB2312" w:hint="eastAsia"/>
            <w:sz w:val="28"/>
            <w:szCs w:val="28"/>
          </w:rPr>
          <w:t>六、一般公共预算财政拨款基本支出决算表</w:t>
        </w:r>
        <w:r w:rsidR="00C5233B">
          <w:rPr>
            <w:rStyle w:val="ac"/>
            <w:rFonts w:ascii="楷体_GB2312" w:eastAsia="楷体_GB2312" w:hAnsi="楷体_GB2312" w:cs="楷体_GB2312" w:hint="eastAsia"/>
            <w:color w:val="auto"/>
            <w:sz w:val="28"/>
            <w:szCs w:val="28"/>
            <w:u w:val="none"/>
          </w:rPr>
          <w:tab/>
          <w:t>1</w:t>
        </w:r>
      </w:hyperlink>
      <w:r w:rsidR="00C5233B">
        <w:rPr>
          <w:rFonts w:ascii="楷体_GB2312" w:eastAsia="楷体_GB2312" w:hAnsi="楷体_GB2312" w:cs="楷体_GB2312" w:hint="eastAsia"/>
          <w:color w:val="0563C1"/>
          <w:sz w:val="28"/>
          <w:szCs w:val="28"/>
          <w:u w:val="single"/>
        </w:rPr>
        <w:t>2</w:t>
      </w:r>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89" w:history="1">
        <w:r w:rsidR="00C5233B">
          <w:rPr>
            <w:rStyle w:val="ac"/>
            <w:rFonts w:ascii="楷体_GB2312" w:eastAsia="楷体_GB2312" w:hAnsi="楷体_GB2312" w:cs="楷体_GB2312" w:hint="eastAsia"/>
            <w:sz w:val="28"/>
            <w:szCs w:val="28"/>
          </w:rPr>
          <w:t>七、一般公共预算财政拨款“三公”经费支出决算表</w:t>
        </w:r>
        <w:r w:rsidR="00C5233B">
          <w:rPr>
            <w:rStyle w:val="ac"/>
            <w:rFonts w:ascii="楷体_GB2312" w:eastAsia="楷体_GB2312" w:hAnsi="楷体_GB2312" w:cs="楷体_GB2312" w:hint="eastAsia"/>
            <w:color w:val="auto"/>
            <w:sz w:val="28"/>
            <w:szCs w:val="28"/>
            <w:u w:val="none"/>
          </w:rPr>
          <w:tab/>
          <w:t>14</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0" w:history="1">
        <w:r w:rsidR="00C5233B">
          <w:rPr>
            <w:rStyle w:val="ac"/>
            <w:rFonts w:ascii="楷体_GB2312" w:eastAsia="楷体_GB2312" w:hAnsi="楷体_GB2312" w:cs="楷体_GB2312" w:hint="eastAsia"/>
            <w:sz w:val="28"/>
            <w:szCs w:val="28"/>
          </w:rPr>
          <w:t>八、政府性基金预算财政拨款收入支出决算表</w:t>
        </w:r>
        <w:r w:rsidR="00C5233B">
          <w:rPr>
            <w:rStyle w:val="ac"/>
            <w:rFonts w:ascii="楷体_GB2312" w:eastAsia="楷体_GB2312" w:hAnsi="楷体_GB2312" w:cs="楷体_GB2312" w:hint="eastAsia"/>
            <w:color w:val="auto"/>
            <w:sz w:val="28"/>
            <w:szCs w:val="28"/>
            <w:u w:val="none"/>
          </w:rPr>
          <w:tab/>
          <w:t>15</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1" w:history="1">
        <w:r w:rsidR="00C5233B">
          <w:rPr>
            <w:rStyle w:val="ac"/>
            <w:rFonts w:ascii="楷体_GB2312" w:eastAsia="楷体_GB2312" w:hAnsi="楷体_GB2312" w:cs="楷体_GB2312" w:hint="eastAsia"/>
            <w:sz w:val="28"/>
            <w:szCs w:val="28"/>
          </w:rPr>
          <w:t>九、国有资本经营预算财政拨款支出决算表</w:t>
        </w:r>
        <w:r w:rsidR="00C5233B">
          <w:rPr>
            <w:rStyle w:val="ac"/>
            <w:rFonts w:ascii="楷体_GB2312" w:eastAsia="楷体_GB2312" w:hAnsi="楷体_GB2312" w:cs="楷体_GB2312" w:hint="eastAsia"/>
            <w:color w:val="auto"/>
            <w:sz w:val="28"/>
            <w:szCs w:val="28"/>
            <w:u w:val="none"/>
          </w:rPr>
          <w:tab/>
          <w:t>16</w:t>
        </w:r>
      </w:hyperlink>
    </w:p>
    <w:p w:rsidR="00C5233B" w:rsidRDefault="00DB0F33">
      <w:pPr>
        <w:pStyle w:val="10"/>
        <w:widowControl/>
        <w:tabs>
          <w:tab w:val="right" w:leader="dot" w:pos="8296"/>
        </w:tabs>
        <w:rPr>
          <w:rFonts w:ascii="楷体_GB2312" w:eastAsia="楷体_GB2312" w:hAnsi="楷体_GB2312" w:cs="楷体_GB2312"/>
          <w:sz w:val="28"/>
          <w:szCs w:val="28"/>
        </w:rPr>
      </w:pPr>
      <w:hyperlink w:anchor="_Toc79759392" w:history="1">
        <w:r w:rsidR="00C5233B">
          <w:rPr>
            <w:rStyle w:val="ac"/>
            <w:rFonts w:ascii="楷体_GB2312" w:eastAsia="楷体_GB2312" w:hAnsi="楷体_GB2312" w:cs="楷体_GB2312" w:hint="eastAsia"/>
            <w:sz w:val="28"/>
            <w:szCs w:val="28"/>
          </w:rPr>
          <w:t>第三部分  2020年度单位决算情况说明</w:t>
        </w:r>
        <w:r w:rsidR="00C5233B">
          <w:rPr>
            <w:rStyle w:val="ac"/>
            <w:rFonts w:ascii="楷体_GB2312" w:eastAsia="楷体_GB2312" w:hAnsi="楷体_GB2312" w:cs="楷体_GB2312" w:hint="eastAsia"/>
            <w:color w:val="auto"/>
            <w:sz w:val="28"/>
            <w:szCs w:val="28"/>
            <w:u w:val="none"/>
          </w:rPr>
          <w:tab/>
          <w:t>1</w:t>
        </w:r>
      </w:hyperlink>
      <w:r w:rsidR="00C5233B">
        <w:rPr>
          <w:rFonts w:ascii="楷体_GB2312" w:eastAsia="楷体_GB2312" w:hAnsi="楷体_GB2312" w:cs="楷体_GB2312" w:hint="eastAsia"/>
          <w:color w:val="0563C1"/>
          <w:sz w:val="28"/>
          <w:szCs w:val="28"/>
          <w:u w:val="single"/>
        </w:rPr>
        <w:t>7</w:t>
      </w:r>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3" w:history="1">
        <w:r w:rsidR="00C5233B">
          <w:rPr>
            <w:rStyle w:val="ac"/>
            <w:rFonts w:ascii="楷体_GB2312" w:eastAsia="楷体_GB2312" w:hAnsi="楷体_GB2312" w:cs="楷体_GB2312" w:hint="eastAsia"/>
            <w:sz w:val="28"/>
            <w:szCs w:val="28"/>
          </w:rPr>
          <w:t>一、收入支出决算总体情况说明</w:t>
        </w:r>
        <w:r w:rsidR="00C5233B">
          <w:rPr>
            <w:rStyle w:val="ac"/>
            <w:rFonts w:ascii="楷体_GB2312" w:eastAsia="楷体_GB2312" w:hAnsi="楷体_GB2312" w:cs="楷体_GB2312" w:hint="eastAsia"/>
            <w:color w:val="auto"/>
            <w:sz w:val="28"/>
            <w:szCs w:val="28"/>
            <w:u w:val="none"/>
          </w:rPr>
          <w:tab/>
          <w:t>17</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4" w:history="1">
        <w:r w:rsidR="00C5233B">
          <w:rPr>
            <w:rStyle w:val="ac"/>
            <w:rFonts w:ascii="楷体_GB2312" w:eastAsia="楷体_GB2312" w:hAnsi="楷体_GB2312" w:cs="楷体_GB2312" w:hint="eastAsia"/>
            <w:sz w:val="28"/>
            <w:szCs w:val="28"/>
          </w:rPr>
          <w:t>二、收入决算情况说明</w:t>
        </w:r>
        <w:r w:rsidR="00C5233B">
          <w:rPr>
            <w:rStyle w:val="ac"/>
            <w:rFonts w:ascii="楷体_GB2312" w:eastAsia="楷体_GB2312" w:hAnsi="楷体_GB2312" w:cs="楷体_GB2312" w:hint="eastAsia"/>
            <w:color w:val="auto"/>
            <w:sz w:val="28"/>
            <w:szCs w:val="28"/>
            <w:u w:val="none"/>
          </w:rPr>
          <w:tab/>
          <w:t>18</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5" w:history="1">
        <w:r w:rsidR="00C5233B">
          <w:rPr>
            <w:rStyle w:val="ac"/>
            <w:rFonts w:ascii="楷体_GB2312" w:eastAsia="楷体_GB2312" w:hAnsi="楷体_GB2312" w:cs="楷体_GB2312" w:hint="eastAsia"/>
            <w:sz w:val="28"/>
            <w:szCs w:val="28"/>
          </w:rPr>
          <w:t>三、支出决算情况说明</w:t>
        </w:r>
        <w:r w:rsidR="00C5233B">
          <w:rPr>
            <w:rStyle w:val="ac"/>
            <w:rFonts w:ascii="楷体_GB2312" w:eastAsia="楷体_GB2312" w:hAnsi="楷体_GB2312" w:cs="楷体_GB2312" w:hint="eastAsia"/>
            <w:color w:val="auto"/>
            <w:sz w:val="28"/>
            <w:szCs w:val="28"/>
            <w:u w:val="none"/>
          </w:rPr>
          <w:tab/>
          <w:t>1</w:t>
        </w:r>
      </w:hyperlink>
      <w:r w:rsidR="00C5233B">
        <w:rPr>
          <w:rFonts w:ascii="楷体_GB2312" w:eastAsia="楷体_GB2312" w:hAnsi="楷体_GB2312" w:cs="楷体_GB2312" w:hint="eastAsia"/>
          <w:color w:val="0563C1"/>
          <w:sz w:val="28"/>
          <w:szCs w:val="28"/>
          <w:u w:val="single"/>
        </w:rPr>
        <w:t>9</w:t>
      </w:r>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6" w:history="1">
        <w:r w:rsidR="00C5233B">
          <w:rPr>
            <w:rStyle w:val="ac"/>
            <w:rFonts w:ascii="楷体_GB2312" w:eastAsia="楷体_GB2312" w:hAnsi="楷体_GB2312" w:cs="楷体_GB2312" w:hint="eastAsia"/>
            <w:sz w:val="28"/>
            <w:szCs w:val="28"/>
          </w:rPr>
          <w:t>四、财政拨款收入支出决算总体情况说明</w:t>
        </w:r>
        <w:r w:rsidR="00C5233B">
          <w:rPr>
            <w:rStyle w:val="ac"/>
            <w:rFonts w:ascii="楷体_GB2312" w:eastAsia="楷体_GB2312" w:hAnsi="楷体_GB2312" w:cs="楷体_GB2312" w:hint="eastAsia"/>
            <w:color w:val="auto"/>
            <w:sz w:val="28"/>
            <w:szCs w:val="28"/>
            <w:u w:val="none"/>
          </w:rPr>
          <w:tab/>
          <w:t>20</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7" w:history="1">
        <w:r w:rsidR="00C5233B">
          <w:rPr>
            <w:rStyle w:val="ac"/>
            <w:rFonts w:ascii="楷体_GB2312" w:eastAsia="楷体_GB2312" w:hAnsi="楷体_GB2312" w:cs="楷体_GB2312" w:hint="eastAsia"/>
            <w:sz w:val="28"/>
            <w:szCs w:val="28"/>
          </w:rPr>
          <w:t>五、一般公共预算财政拨款支出决算情况说明</w:t>
        </w:r>
        <w:r w:rsidR="00C5233B">
          <w:rPr>
            <w:rStyle w:val="ac"/>
            <w:rFonts w:ascii="楷体_GB2312" w:eastAsia="楷体_GB2312" w:hAnsi="楷体_GB2312" w:cs="楷体_GB2312" w:hint="eastAsia"/>
            <w:color w:val="auto"/>
            <w:sz w:val="28"/>
            <w:szCs w:val="28"/>
            <w:u w:val="none"/>
          </w:rPr>
          <w:tab/>
          <w:t>21</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8" w:history="1">
        <w:r w:rsidR="00C5233B">
          <w:rPr>
            <w:rStyle w:val="ac"/>
            <w:rFonts w:ascii="楷体_GB2312" w:eastAsia="楷体_GB2312" w:hAnsi="楷体_GB2312" w:cs="楷体_GB2312" w:hint="eastAsia"/>
            <w:sz w:val="28"/>
            <w:szCs w:val="28"/>
          </w:rPr>
          <w:t>六、一般公共预算财政拨款基本支出决算情况说明</w:t>
        </w:r>
        <w:r w:rsidR="00C5233B">
          <w:rPr>
            <w:rStyle w:val="ac"/>
            <w:rFonts w:ascii="楷体_GB2312" w:eastAsia="楷体_GB2312" w:hAnsi="楷体_GB2312" w:cs="楷体_GB2312" w:hint="eastAsia"/>
            <w:color w:val="auto"/>
            <w:sz w:val="28"/>
            <w:szCs w:val="28"/>
            <w:u w:val="none"/>
          </w:rPr>
          <w:tab/>
          <w:t>24</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399" w:history="1">
        <w:r w:rsidR="00C5233B">
          <w:rPr>
            <w:rStyle w:val="ac"/>
            <w:rFonts w:ascii="楷体_GB2312" w:eastAsia="楷体_GB2312" w:hAnsi="楷体_GB2312" w:cs="楷体_GB2312" w:hint="eastAsia"/>
            <w:sz w:val="28"/>
            <w:szCs w:val="28"/>
          </w:rPr>
          <w:t>七、一般公共预算财政拨款“三公”经费支出决算情况说明</w:t>
        </w:r>
        <w:r w:rsidR="00C5233B">
          <w:rPr>
            <w:rStyle w:val="ac"/>
            <w:rFonts w:ascii="楷体_GB2312" w:eastAsia="楷体_GB2312" w:hAnsi="楷体_GB2312" w:cs="楷体_GB2312" w:hint="eastAsia"/>
            <w:color w:val="auto"/>
            <w:sz w:val="28"/>
            <w:szCs w:val="28"/>
            <w:u w:val="none"/>
          </w:rPr>
          <w:tab/>
          <w:t>24</w:t>
        </w:r>
      </w:hyperlink>
    </w:p>
    <w:p w:rsidR="00C5233B" w:rsidRDefault="00DB0F33">
      <w:pPr>
        <w:pStyle w:val="20"/>
        <w:widowControl/>
        <w:tabs>
          <w:tab w:val="right" w:leader="dot" w:pos="8296"/>
        </w:tabs>
        <w:rPr>
          <w:rFonts w:ascii="楷体_GB2312" w:eastAsia="楷体_GB2312" w:hAnsi="楷体_GB2312" w:cs="楷体_GB2312"/>
          <w:sz w:val="28"/>
          <w:szCs w:val="28"/>
        </w:rPr>
      </w:pPr>
      <w:hyperlink w:anchor="_Toc79759400" w:history="1">
        <w:r w:rsidR="00C5233B">
          <w:rPr>
            <w:rStyle w:val="ac"/>
            <w:rFonts w:ascii="楷体_GB2312" w:eastAsia="楷体_GB2312" w:hAnsi="楷体_GB2312" w:cs="楷体_GB2312" w:hint="eastAsia"/>
            <w:sz w:val="28"/>
            <w:szCs w:val="28"/>
          </w:rPr>
          <w:t>八、机关运行经费支出说明</w:t>
        </w:r>
        <w:r w:rsidR="00C5233B">
          <w:rPr>
            <w:rStyle w:val="ac"/>
            <w:rFonts w:ascii="楷体_GB2312" w:eastAsia="楷体_GB2312" w:hAnsi="楷体_GB2312" w:cs="楷体_GB2312" w:hint="eastAsia"/>
            <w:color w:val="auto"/>
            <w:sz w:val="28"/>
            <w:szCs w:val="28"/>
            <w:u w:val="none"/>
          </w:rPr>
          <w:tab/>
          <w:t>2</w:t>
        </w:r>
      </w:hyperlink>
      <w:r w:rsidR="00C5233B">
        <w:rPr>
          <w:rFonts w:ascii="楷体_GB2312" w:eastAsia="楷体_GB2312" w:hAnsi="楷体_GB2312" w:cs="楷体_GB2312" w:hint="eastAsia"/>
          <w:color w:val="0563C1"/>
          <w:sz w:val="28"/>
          <w:szCs w:val="28"/>
          <w:u w:val="single"/>
        </w:rPr>
        <w:t>5</w:t>
      </w:r>
    </w:p>
    <w:p w:rsidR="00C5233B" w:rsidRDefault="00DB0F33">
      <w:pPr>
        <w:pStyle w:val="20"/>
        <w:widowControl/>
        <w:tabs>
          <w:tab w:val="right" w:leader="dot" w:pos="8296"/>
        </w:tabs>
        <w:rPr>
          <w:rFonts w:ascii="楷体_GB2312" w:eastAsia="楷体_GB2312" w:hAnsi="楷体_GB2312" w:cs="楷体_GB2312"/>
          <w:sz w:val="28"/>
          <w:szCs w:val="28"/>
        </w:rPr>
      </w:pPr>
      <w:hyperlink w:anchor="_Toc79759401" w:history="1">
        <w:r w:rsidR="00C5233B">
          <w:rPr>
            <w:rStyle w:val="ac"/>
            <w:rFonts w:ascii="楷体_GB2312" w:eastAsia="楷体_GB2312" w:hAnsi="楷体_GB2312" w:cs="楷体_GB2312" w:hint="eastAsia"/>
            <w:sz w:val="28"/>
            <w:szCs w:val="28"/>
          </w:rPr>
          <w:t>九、政府采购支出说明</w:t>
        </w:r>
        <w:r w:rsidR="00C5233B">
          <w:rPr>
            <w:rStyle w:val="ac"/>
            <w:rFonts w:ascii="楷体_GB2312" w:eastAsia="楷体_GB2312" w:hAnsi="楷体_GB2312" w:cs="楷体_GB2312" w:hint="eastAsia"/>
            <w:color w:val="auto"/>
            <w:sz w:val="28"/>
            <w:szCs w:val="28"/>
            <w:u w:val="none"/>
          </w:rPr>
          <w:tab/>
          <w:t>2</w:t>
        </w:r>
      </w:hyperlink>
      <w:r w:rsidR="00C5233B">
        <w:rPr>
          <w:rFonts w:ascii="楷体_GB2312" w:eastAsia="楷体_GB2312" w:hAnsi="楷体_GB2312" w:cs="楷体_GB2312" w:hint="eastAsia"/>
          <w:color w:val="0563C1"/>
          <w:sz w:val="28"/>
          <w:szCs w:val="28"/>
          <w:u w:val="single"/>
        </w:rPr>
        <w:t>5</w:t>
      </w:r>
    </w:p>
    <w:p w:rsidR="00C5233B" w:rsidRDefault="00DB0F33">
      <w:pPr>
        <w:pStyle w:val="20"/>
        <w:widowControl/>
        <w:tabs>
          <w:tab w:val="right" w:leader="dot" w:pos="8296"/>
        </w:tabs>
        <w:rPr>
          <w:rFonts w:ascii="楷体_GB2312" w:eastAsia="楷体_GB2312" w:hAnsi="楷体_GB2312" w:cs="楷体_GB2312"/>
          <w:sz w:val="28"/>
          <w:szCs w:val="28"/>
        </w:rPr>
      </w:pPr>
      <w:hyperlink w:anchor="_Toc79759402" w:history="1">
        <w:r w:rsidR="00C5233B">
          <w:rPr>
            <w:rStyle w:val="ac"/>
            <w:rFonts w:ascii="楷体_GB2312" w:eastAsia="楷体_GB2312" w:hAnsi="楷体_GB2312" w:cs="楷体_GB2312" w:hint="eastAsia"/>
            <w:sz w:val="28"/>
            <w:szCs w:val="28"/>
          </w:rPr>
          <w:t>十、国有资产占用情况说明</w:t>
        </w:r>
        <w:r w:rsidR="00C5233B">
          <w:rPr>
            <w:rStyle w:val="ac"/>
            <w:rFonts w:ascii="楷体_GB2312" w:eastAsia="楷体_GB2312" w:hAnsi="楷体_GB2312" w:cs="楷体_GB2312" w:hint="eastAsia"/>
            <w:color w:val="auto"/>
            <w:sz w:val="28"/>
            <w:szCs w:val="28"/>
            <w:u w:val="none"/>
          </w:rPr>
          <w:tab/>
          <w:t>2</w:t>
        </w:r>
      </w:hyperlink>
      <w:r w:rsidR="00C5233B">
        <w:rPr>
          <w:rFonts w:ascii="楷体_GB2312" w:eastAsia="楷体_GB2312" w:hAnsi="楷体_GB2312" w:cs="楷体_GB2312" w:hint="eastAsia"/>
          <w:color w:val="0563C1"/>
          <w:sz w:val="28"/>
          <w:szCs w:val="28"/>
          <w:u w:val="single"/>
        </w:rPr>
        <w:t>5</w:t>
      </w:r>
    </w:p>
    <w:p w:rsidR="00C5233B" w:rsidRDefault="00C5233B">
      <w:pPr>
        <w:pStyle w:val="10"/>
        <w:widowControl/>
        <w:tabs>
          <w:tab w:val="right" w:leader="dot" w:pos="8296"/>
        </w:tabs>
        <w:rPr>
          <w:rFonts w:ascii="楷体_GB2312" w:eastAsia="楷体_GB2312" w:hAnsi="楷体_GB2312" w:cs="楷体_GB2312"/>
          <w:sz w:val="28"/>
          <w:szCs w:val="28"/>
        </w:rPr>
      </w:pPr>
      <w:r>
        <w:rPr>
          <w:rFonts w:ascii="楷体_GB2312" w:eastAsia="楷体_GB2312" w:hAnsi="楷体_GB2312" w:cs="楷体_GB2312"/>
          <w:sz w:val="28"/>
          <w:szCs w:val="28"/>
        </w:rPr>
        <w:t>第四部分  名词解释</w:t>
      </w:r>
      <w:r w:rsidR="00681743">
        <w:rPr>
          <w:rFonts w:ascii="楷体_GB2312" w:eastAsia="楷体_GB2312" w:hAnsi="楷体_GB2312" w:cs="楷体_GB2312"/>
          <w:sz w:val="28"/>
          <w:szCs w:val="28"/>
        </w:rPr>
        <w:tab/>
        <w:t>2</w:t>
      </w:r>
      <w:r w:rsidR="00681743">
        <w:rPr>
          <w:rFonts w:ascii="楷体_GB2312" w:eastAsia="楷体_GB2312" w:hAnsi="楷体_GB2312" w:cs="楷体_GB2312" w:hint="eastAsia"/>
          <w:sz w:val="28"/>
          <w:szCs w:val="28"/>
        </w:rPr>
        <w:t>7</w:t>
      </w:r>
    </w:p>
    <w:p w:rsidR="00C5233B" w:rsidRDefault="00C5233B">
      <w:pPr>
        <w:pStyle w:val="10"/>
        <w:widowControl/>
        <w:tabs>
          <w:tab w:val="right" w:leader="dot" w:pos="8296"/>
        </w:tabs>
        <w:rPr>
          <w:rFonts w:ascii="楷体_GB2312" w:eastAsia="楷体_GB2312" w:hAnsi="楷体_GB2312" w:cs="楷体_GB2312"/>
          <w:sz w:val="28"/>
          <w:szCs w:val="28"/>
        </w:rPr>
      </w:pPr>
    </w:p>
    <w:p w:rsidR="00C5233B" w:rsidRDefault="00C5233B">
      <w:pPr>
        <w:widowControl/>
        <w:jc w:val="left"/>
      </w:pPr>
      <w:r>
        <w:rPr>
          <w:rFonts w:ascii="楷体_GB2312" w:eastAsia="楷体_GB2312" w:hAnsi="楷体_GB2312" w:cs="楷体_GB2312" w:hint="eastAsia"/>
          <w:b/>
          <w:sz w:val="28"/>
          <w:szCs w:val="28"/>
          <w:lang w:val="zh-CN"/>
        </w:rPr>
        <w:fldChar w:fldCharType="end"/>
      </w:r>
    </w:p>
    <w:p w:rsidR="00C5233B" w:rsidRDefault="00C5233B">
      <w:pPr>
        <w:rPr>
          <w:rFonts w:ascii="黑体" w:eastAsia="黑体" w:cs="黑体"/>
          <w:kern w:val="0"/>
          <w:sz w:val="32"/>
          <w:szCs w:val="32"/>
        </w:rPr>
      </w:pPr>
    </w:p>
    <w:p w:rsidR="00C5233B" w:rsidRDefault="00C5233B">
      <w:pPr>
        <w:rPr>
          <w:rFonts w:ascii="黑体" w:eastAsia="黑体" w:cs="黑体"/>
          <w:kern w:val="0"/>
          <w:sz w:val="32"/>
          <w:szCs w:val="32"/>
        </w:rPr>
      </w:pPr>
    </w:p>
    <w:p w:rsidR="00C5233B" w:rsidRDefault="00C5233B">
      <w:pPr>
        <w:rPr>
          <w:rFonts w:ascii="黑体" w:eastAsia="黑体" w:cs="黑体"/>
          <w:kern w:val="0"/>
          <w:sz w:val="32"/>
          <w:szCs w:val="32"/>
        </w:rPr>
      </w:pPr>
    </w:p>
    <w:p w:rsidR="00C5233B" w:rsidRDefault="00C5233B">
      <w:pPr>
        <w:rPr>
          <w:rFonts w:ascii="黑体" w:eastAsia="黑体" w:cs="黑体"/>
          <w:kern w:val="0"/>
          <w:sz w:val="32"/>
          <w:szCs w:val="32"/>
        </w:rPr>
      </w:pPr>
    </w:p>
    <w:p w:rsidR="00C5233B" w:rsidRDefault="00C5233B">
      <w:pPr>
        <w:jc w:val="center"/>
        <w:rPr>
          <w:rFonts w:ascii="黑体" w:eastAsia="黑体" w:hAnsi="黑体" w:cs="黑体"/>
          <w:sz w:val="32"/>
          <w:szCs w:val="32"/>
        </w:rPr>
      </w:pPr>
      <w:r>
        <w:rPr>
          <w:rFonts w:ascii="黑体" w:eastAsia="黑体" w:hAnsi="黑体" w:cs="黑体" w:hint="eastAsia"/>
          <w:sz w:val="32"/>
          <w:szCs w:val="32"/>
        </w:rPr>
        <w:lastRenderedPageBreak/>
        <w:t>第一部分  中国第二历史档案馆概况</w:t>
      </w:r>
    </w:p>
    <w:p w:rsidR="00C5233B" w:rsidRPr="00EF6143" w:rsidRDefault="00C5233B">
      <w:pPr>
        <w:ind w:firstLineChars="200" w:firstLine="720"/>
        <w:rPr>
          <w:rFonts w:ascii="宋体" w:hAnsi="宋体"/>
          <w:sz w:val="36"/>
          <w:szCs w:val="36"/>
        </w:rPr>
      </w:pPr>
    </w:p>
    <w:p w:rsidR="00C5233B" w:rsidRDefault="00C5233B">
      <w:pPr>
        <w:spacing w:line="6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中国第二历史档案馆为国家档案局所属参照公务员法管理的正司（局）级事业单位，位于江苏省南京市，为中央京外二级预算单位。 </w:t>
      </w:r>
    </w:p>
    <w:p w:rsidR="00C5233B" w:rsidRDefault="00C5233B">
      <w:pPr>
        <w:spacing w:line="600" w:lineRule="exact"/>
        <w:ind w:firstLineChars="200" w:firstLine="480"/>
        <w:rPr>
          <w:rFonts w:ascii="黑体" w:eastAsia="黑体" w:hAnsi="黑体" w:cs="黑体"/>
          <w:bCs/>
          <w:sz w:val="24"/>
        </w:rPr>
      </w:pPr>
      <w:r>
        <w:rPr>
          <w:rFonts w:ascii="黑体" w:eastAsia="黑体" w:hAnsi="黑体" w:cs="黑体" w:hint="eastAsia"/>
          <w:bCs/>
          <w:sz w:val="24"/>
        </w:rPr>
        <w:t>一、单位职责</w:t>
      </w:r>
    </w:p>
    <w:p w:rsidR="00C5233B" w:rsidRDefault="00C5233B">
      <w:pPr>
        <w:spacing w:line="600" w:lineRule="exact"/>
        <w:ind w:firstLineChars="200" w:firstLine="480"/>
        <w:rPr>
          <w:rFonts w:ascii="仿宋_GB2312" w:eastAsia="仿宋_GB2312" w:hAnsi="仿宋_GB2312" w:cs="仿宋_GB2312"/>
          <w:sz w:val="24"/>
          <w:lang w:val="en"/>
        </w:rPr>
      </w:pPr>
      <w:r>
        <w:rPr>
          <w:rFonts w:ascii="仿宋_GB2312" w:eastAsia="仿宋_GB2312" w:hAnsi="仿宋_GB2312" w:cs="仿宋_GB2312" w:hint="eastAsia"/>
          <w:sz w:val="24"/>
          <w:lang w:val="en"/>
        </w:rPr>
        <w:t>根据《国务院行政机构设置和编制管理条例》等有关规定，中国第二历史档案馆的主要职责为：</w:t>
      </w:r>
    </w:p>
    <w:p w:rsidR="00C5233B" w:rsidRDefault="00C5233B">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val="en"/>
        </w:rPr>
        <w:t>（一）</w:t>
      </w:r>
      <w:r>
        <w:rPr>
          <w:rFonts w:ascii="仿宋_GB2312" w:eastAsia="仿宋_GB2312" w:hAnsi="仿宋_GB2312" w:cs="仿宋_GB2312" w:hint="eastAsia"/>
          <w:sz w:val="24"/>
        </w:rPr>
        <w:t>征集、接收、整理、保管民国时期历届中央政权及直属机构档案资料。</w:t>
      </w:r>
    </w:p>
    <w:p w:rsidR="00C5233B" w:rsidRDefault="00C5233B">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（二）开展档案利用、编研出版工作，定期向社会开放公布馆藏档案，为党和国家中心工作服务，为社会各界服务。</w:t>
      </w:r>
    </w:p>
    <w:p w:rsidR="00C5233B" w:rsidRDefault="00C5233B">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（三）制定民国档案目录采集标准，指导全国民国档案目录著录工作和人员培训，建设全国民国档案目录体系。</w:t>
      </w:r>
    </w:p>
    <w:p w:rsidR="00C5233B" w:rsidRDefault="00C5233B">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（四）推进档案馆工作的科学化管理和现代化建设，维护档案资料完整，确保档案资料安全，保守党和国家机密。</w:t>
      </w:r>
    </w:p>
    <w:p w:rsidR="00C5233B" w:rsidRDefault="00C5233B">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（五）完成国家档案局交办的有关任务。</w:t>
      </w:r>
    </w:p>
    <w:p w:rsidR="00C5233B" w:rsidRDefault="00C5233B">
      <w:pPr>
        <w:spacing w:line="600" w:lineRule="exact"/>
        <w:ind w:firstLineChars="200" w:firstLine="480"/>
        <w:rPr>
          <w:rFonts w:ascii="黑体" w:eastAsia="黑体" w:hAnsi="黑体" w:cs="黑体"/>
          <w:bCs/>
          <w:sz w:val="24"/>
        </w:rPr>
      </w:pPr>
      <w:r>
        <w:rPr>
          <w:rFonts w:ascii="黑体" w:eastAsia="黑体" w:hAnsi="黑体" w:cs="黑体" w:hint="eastAsia"/>
          <w:bCs/>
          <w:sz w:val="24"/>
        </w:rPr>
        <w:t>二、机构设置</w:t>
      </w:r>
    </w:p>
    <w:p w:rsidR="00C5233B" w:rsidRDefault="00C5233B">
      <w:pPr>
        <w:spacing w:line="600" w:lineRule="exact"/>
        <w:ind w:firstLineChars="200" w:firstLine="480"/>
        <w:rPr>
          <w:rFonts w:ascii="仿宋_GB2312" w:eastAsia="仿宋_GB2312" w:hAnsi="仿宋_GB2312" w:cs="仿宋_GB2312"/>
          <w:sz w:val="24"/>
        </w:rPr>
        <w:sectPr w:rsidR="00C5233B" w:rsidSect="00EF6143">
          <w:footerReference w:type="default" r:id="rId9"/>
          <w:pgSz w:w="12240" w:h="15840"/>
          <w:pgMar w:top="1440" w:right="1797" w:bottom="1440" w:left="1797" w:header="720" w:footer="720" w:gutter="0"/>
          <w:pgBorders>
            <w:top w:val="none" w:sz="0" w:space="1" w:color="auto"/>
            <w:left w:val="none" w:sz="0" w:space="4" w:color="auto"/>
            <w:bottom w:val="none" w:sz="0" w:space="1" w:color="auto"/>
            <w:right w:val="none" w:sz="0" w:space="4" w:color="auto"/>
          </w:pgBorders>
          <w:pgNumType w:fmt="numberInDash"/>
          <w:cols w:space="720"/>
        </w:sectPr>
      </w:pPr>
      <w:r>
        <w:rPr>
          <w:rFonts w:ascii="仿宋_GB2312" w:eastAsia="仿宋_GB2312" w:hAnsi="仿宋_GB2312" w:cs="仿宋_GB2312" w:hint="eastAsia"/>
          <w:color w:val="000000"/>
          <w:sz w:val="24"/>
        </w:rPr>
        <w:t>根据决算编报要求，本馆年度决算纳入国家档案局2020年度部门决算汇编范围，</w:t>
      </w:r>
      <w:r>
        <w:rPr>
          <w:rFonts w:ascii="仿宋_GB2312" w:eastAsia="仿宋_GB2312" w:hAnsi="仿宋_GB2312" w:cs="仿宋_GB2312" w:hint="eastAsia"/>
          <w:sz w:val="24"/>
        </w:rPr>
        <w:t>内设14个处级机构，即：办公室、机关党委办公室、人事处、安保处、行政财务处、离退休干部处、保管处、利用处、整理编目处、史料编辑处、技术处、信息化处、研究室、全国民国档案资料目录中心。</w:t>
      </w:r>
    </w:p>
    <w:p w:rsidR="00C5233B" w:rsidRDefault="00C5233B">
      <w:pPr>
        <w:autoSpaceDE w:val="0"/>
        <w:autoSpaceDN w:val="0"/>
        <w:adjustRightInd w:val="0"/>
        <w:jc w:val="center"/>
        <w:rPr>
          <w:rFonts w:ascii="黑体" w:eastAsia="黑体" w:hAnsi="黑体" w:cs="黑体"/>
          <w:sz w:val="32"/>
          <w:szCs w:val="32"/>
        </w:rPr>
      </w:pPr>
      <w:r>
        <w:rPr>
          <w:rFonts w:ascii="黑体" w:eastAsia="黑体" w:hAnsi="黑体" w:cs="黑体" w:hint="eastAsia"/>
          <w:sz w:val="32"/>
          <w:szCs w:val="32"/>
        </w:rPr>
        <w:lastRenderedPageBreak/>
        <w:t>第二部分  2020年度单位决算表</w:t>
      </w:r>
    </w:p>
    <w:p w:rsidR="00C5233B" w:rsidRDefault="00C5233B">
      <w:pPr>
        <w:autoSpaceDE w:val="0"/>
        <w:autoSpaceDN w:val="0"/>
        <w:adjustRightInd w:val="0"/>
        <w:jc w:val="center"/>
        <w:rPr>
          <w:rFonts w:ascii="宋体" w:hAnsi="宋体" w:cs="宋体"/>
          <w:bCs/>
          <w:kern w:val="0"/>
          <w:sz w:val="32"/>
          <w:szCs w:val="32"/>
        </w:rPr>
      </w:pPr>
    </w:p>
    <w:p w:rsidR="00C5233B" w:rsidRDefault="00C5233B">
      <w:pPr>
        <w:autoSpaceDE w:val="0"/>
        <w:autoSpaceDN w:val="0"/>
        <w:adjustRightInd w:val="0"/>
        <w:spacing w:afterLines="50" w:after="12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收入支出决算总表</w:t>
      </w:r>
    </w:p>
    <w:p w:rsidR="00C5233B" w:rsidRDefault="00C5233B">
      <w:pPr>
        <w:autoSpaceDE w:val="0"/>
        <w:autoSpaceDN w:val="0"/>
        <w:adjustRightInd w:val="0"/>
        <w:spacing w:afterLines="50" w:after="12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 xml:space="preserve">                                                                                    公开01表</w:t>
      </w:r>
    </w:p>
    <w:p w:rsidR="00C5233B" w:rsidRDefault="00C5233B">
      <w:pPr>
        <w:autoSpaceDE w:val="0"/>
        <w:autoSpaceDN w:val="0"/>
        <w:adjustRightInd w:val="0"/>
        <w:jc w:val="center"/>
        <w:rPr>
          <w:rFonts w:ascii="楷体_GB2312" w:eastAsia="楷体_GB2312" w:hAnsi="楷体_GB2312" w:cs="楷体_GB2312"/>
          <w:bCs/>
          <w:sz w:val="28"/>
          <w:szCs w:val="28"/>
        </w:rPr>
      </w:pPr>
      <w:r>
        <w:rPr>
          <w:rFonts w:ascii="楷体_GB2312" w:eastAsia="楷体_GB2312" w:hAnsi="楷体_GB2312" w:cs="楷体_GB2312" w:hint="eastAsia"/>
          <w:bCs/>
          <w:kern w:val="0"/>
          <w:sz w:val="28"/>
          <w:szCs w:val="28"/>
        </w:rPr>
        <w:t>单位：中国第二历史档案馆                                                      金额单位：万元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00"/>
        <w:gridCol w:w="2154"/>
        <w:gridCol w:w="3420"/>
        <w:gridCol w:w="1086"/>
        <w:gridCol w:w="2232"/>
      </w:tblGrid>
      <w:tr w:rsidR="00C5233B">
        <w:trPr>
          <w:trHeight w:val="285"/>
        </w:trPr>
        <w:tc>
          <w:tcPr>
            <w:tcW w:w="6222" w:type="dxa"/>
            <w:gridSpan w:val="3"/>
            <w:shd w:val="clear" w:color="auto" w:fill="F3F3F3"/>
            <w:vAlign w:val="bottom"/>
          </w:tcPr>
          <w:p w:rsidR="00C5233B" w:rsidRDefault="00C5233B">
            <w:pPr>
              <w:widowControl/>
              <w:jc w:val="center"/>
              <w:rPr>
                <w:rFonts w:ascii="楷体_GB2312" w:eastAsia="楷体_GB2312" w:hAnsi="楷体_GB2312" w:cs="楷体_GB2312"/>
                <w:kern w:val="0"/>
                <w:sz w:val="28"/>
                <w:szCs w:val="28"/>
              </w:rPr>
            </w:pPr>
            <w:proofErr w:type="gramStart"/>
            <w:r>
              <w:rPr>
                <w:rFonts w:ascii="楷体_GB2312" w:eastAsia="楷体_GB2312" w:hAnsi="楷体_GB2312" w:cs="楷体_GB2312"/>
                <w:kern w:val="0"/>
                <w:sz w:val="28"/>
                <w:szCs w:val="28"/>
              </w:rPr>
              <w:t xml:space="preserve">收　　</w:t>
            </w:r>
            <w:proofErr w:type="gramEnd"/>
            <w:r>
              <w:rPr>
                <w:rFonts w:ascii="楷体_GB2312" w:eastAsia="楷体_GB2312" w:hAnsi="楷体_GB2312" w:cs="楷体_GB2312"/>
                <w:kern w:val="0"/>
                <w:sz w:val="28"/>
                <w:szCs w:val="28"/>
              </w:rPr>
              <w:t>入</w:t>
            </w:r>
          </w:p>
        </w:tc>
        <w:tc>
          <w:tcPr>
            <w:tcW w:w="6738" w:type="dxa"/>
            <w:gridSpan w:val="3"/>
            <w:shd w:val="clear" w:color="auto" w:fill="F3F3F3"/>
            <w:vAlign w:val="bottom"/>
          </w:tcPr>
          <w:p w:rsidR="00C5233B" w:rsidRDefault="00C5233B">
            <w:pPr>
              <w:widowControl/>
              <w:jc w:val="center"/>
              <w:rPr>
                <w:rFonts w:ascii="楷体_GB2312" w:eastAsia="楷体_GB2312" w:hAnsi="楷体_GB2312" w:cs="楷体_GB2312"/>
                <w:kern w:val="0"/>
                <w:sz w:val="28"/>
                <w:szCs w:val="28"/>
              </w:rPr>
            </w:pPr>
            <w:proofErr w:type="gramStart"/>
            <w:r>
              <w:rPr>
                <w:rFonts w:ascii="楷体_GB2312" w:eastAsia="楷体_GB2312" w:hAnsi="楷体_GB2312" w:cs="楷体_GB2312"/>
                <w:kern w:val="0"/>
                <w:sz w:val="28"/>
                <w:szCs w:val="28"/>
              </w:rPr>
              <w:t xml:space="preserve">支　　</w:t>
            </w:r>
            <w:proofErr w:type="gramEnd"/>
            <w:r>
              <w:rPr>
                <w:rFonts w:ascii="楷体_GB2312" w:eastAsia="楷体_GB2312" w:hAnsi="楷体_GB2312" w:cs="楷体_GB2312"/>
                <w:kern w:val="0"/>
                <w:sz w:val="28"/>
                <w:szCs w:val="28"/>
              </w:rPr>
              <w:t>出</w:t>
            </w:r>
          </w:p>
        </w:tc>
      </w:tr>
      <w:tr w:rsidR="00C5233B">
        <w:trPr>
          <w:trHeight w:val="285"/>
        </w:trPr>
        <w:tc>
          <w:tcPr>
            <w:tcW w:w="3168"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proofErr w:type="gramStart"/>
            <w:r>
              <w:rPr>
                <w:rFonts w:ascii="楷体_GB2312" w:eastAsia="楷体_GB2312" w:hAnsi="楷体_GB2312" w:cs="楷体_GB2312"/>
                <w:kern w:val="0"/>
                <w:sz w:val="28"/>
                <w:szCs w:val="28"/>
              </w:rPr>
              <w:t xml:space="preserve">项　　</w:t>
            </w:r>
            <w:proofErr w:type="gramEnd"/>
            <w:r>
              <w:rPr>
                <w:rFonts w:ascii="楷体_GB2312" w:eastAsia="楷体_GB2312" w:hAnsi="楷体_GB2312" w:cs="楷体_GB2312"/>
                <w:kern w:val="0"/>
                <w:sz w:val="28"/>
                <w:szCs w:val="28"/>
              </w:rPr>
              <w:t>目</w:t>
            </w:r>
          </w:p>
        </w:tc>
        <w:tc>
          <w:tcPr>
            <w:tcW w:w="900"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行次</w:t>
            </w:r>
          </w:p>
        </w:tc>
        <w:tc>
          <w:tcPr>
            <w:tcW w:w="2154"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决算数</w:t>
            </w:r>
          </w:p>
        </w:tc>
        <w:tc>
          <w:tcPr>
            <w:tcW w:w="3420"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proofErr w:type="gramStart"/>
            <w:r>
              <w:rPr>
                <w:rFonts w:ascii="楷体_GB2312" w:eastAsia="楷体_GB2312" w:hAnsi="楷体_GB2312" w:cs="楷体_GB2312"/>
                <w:kern w:val="0"/>
                <w:sz w:val="28"/>
                <w:szCs w:val="28"/>
              </w:rPr>
              <w:t xml:space="preserve">项　　</w:t>
            </w:r>
            <w:proofErr w:type="gramEnd"/>
            <w:r>
              <w:rPr>
                <w:rFonts w:ascii="楷体_GB2312" w:eastAsia="楷体_GB2312" w:hAnsi="楷体_GB2312" w:cs="楷体_GB2312"/>
                <w:kern w:val="0"/>
                <w:sz w:val="28"/>
                <w:szCs w:val="28"/>
              </w:rPr>
              <w:t>目</w:t>
            </w:r>
          </w:p>
        </w:tc>
        <w:tc>
          <w:tcPr>
            <w:tcW w:w="1086"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行次</w:t>
            </w:r>
          </w:p>
        </w:tc>
        <w:tc>
          <w:tcPr>
            <w:tcW w:w="2232"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决算数</w:t>
            </w:r>
          </w:p>
        </w:tc>
      </w:tr>
      <w:tr w:rsidR="00C5233B">
        <w:trPr>
          <w:trHeight w:val="285"/>
        </w:trPr>
        <w:tc>
          <w:tcPr>
            <w:tcW w:w="3168"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栏    次</w:t>
            </w:r>
          </w:p>
        </w:tc>
        <w:tc>
          <w:tcPr>
            <w:tcW w:w="900"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p>
        </w:tc>
        <w:tc>
          <w:tcPr>
            <w:tcW w:w="2154"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w:t>
            </w:r>
          </w:p>
        </w:tc>
        <w:tc>
          <w:tcPr>
            <w:tcW w:w="3420"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栏    次</w:t>
            </w:r>
          </w:p>
        </w:tc>
        <w:tc>
          <w:tcPr>
            <w:tcW w:w="1086"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p>
        </w:tc>
        <w:tc>
          <w:tcPr>
            <w:tcW w:w="2232" w:type="dxa"/>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w:t>
            </w: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一、一般公共预算财政拨款收入</w:t>
            </w:r>
          </w:p>
        </w:tc>
        <w:tc>
          <w:tcPr>
            <w:tcW w:w="900"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w:t>
            </w:r>
          </w:p>
        </w:tc>
        <w:tc>
          <w:tcPr>
            <w:tcW w:w="2154" w:type="dxa"/>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7235.01</w:t>
            </w: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一、一般公共服务支出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14</w:t>
            </w:r>
          </w:p>
        </w:tc>
        <w:tc>
          <w:tcPr>
            <w:tcW w:w="2232" w:type="dxa"/>
            <w:vAlign w:val="center"/>
          </w:tcPr>
          <w:p w:rsidR="00C5233B" w:rsidRDefault="00C5233B">
            <w:pPr>
              <w:adjustRightInd w:val="0"/>
              <w:jc w:val="center"/>
              <w:textAlignment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5474.88</w:t>
            </w: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二、事业收入</w:t>
            </w:r>
          </w:p>
        </w:tc>
        <w:tc>
          <w:tcPr>
            <w:tcW w:w="900"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w:t>
            </w:r>
          </w:p>
        </w:tc>
        <w:tc>
          <w:tcPr>
            <w:tcW w:w="2154" w:type="dxa"/>
            <w:vAlign w:val="center"/>
          </w:tcPr>
          <w:p w:rsidR="00C5233B" w:rsidRDefault="00C5233B">
            <w:pPr>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二、外交支出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15</w:t>
            </w:r>
          </w:p>
        </w:tc>
        <w:tc>
          <w:tcPr>
            <w:tcW w:w="2232" w:type="dxa"/>
            <w:vAlign w:val="center"/>
          </w:tcPr>
          <w:p w:rsidR="00C5233B" w:rsidRDefault="00C5233B">
            <w:pPr>
              <w:jc w:val="center"/>
              <w:rPr>
                <w:rFonts w:ascii="楷体_GB2312" w:eastAsia="楷体_GB2312" w:hAnsi="楷体_GB2312" w:cs="楷体_GB2312"/>
                <w:kern w:val="0"/>
                <w:sz w:val="28"/>
                <w:szCs w:val="28"/>
              </w:rPr>
            </w:pP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三、其他收入</w:t>
            </w:r>
          </w:p>
        </w:tc>
        <w:tc>
          <w:tcPr>
            <w:tcW w:w="900"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3</w:t>
            </w:r>
          </w:p>
        </w:tc>
        <w:tc>
          <w:tcPr>
            <w:tcW w:w="2154"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1014.6</w:t>
            </w: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三、教育支出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16</w:t>
            </w:r>
          </w:p>
        </w:tc>
        <w:tc>
          <w:tcPr>
            <w:tcW w:w="2232" w:type="dxa"/>
            <w:vAlign w:val="center"/>
          </w:tcPr>
          <w:p w:rsidR="00C5233B" w:rsidRDefault="00C5233B">
            <w:pPr>
              <w:jc w:val="center"/>
              <w:rPr>
                <w:rFonts w:ascii="楷体_GB2312" w:eastAsia="楷体_GB2312" w:hAnsi="楷体_GB2312" w:cs="楷体_GB2312"/>
                <w:kern w:val="0"/>
                <w:sz w:val="28"/>
                <w:szCs w:val="28"/>
              </w:rPr>
            </w:pP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p>
        </w:tc>
        <w:tc>
          <w:tcPr>
            <w:tcW w:w="900"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4</w:t>
            </w:r>
          </w:p>
        </w:tc>
        <w:tc>
          <w:tcPr>
            <w:tcW w:w="2154" w:type="dxa"/>
            <w:vAlign w:val="center"/>
          </w:tcPr>
          <w:p w:rsidR="00C5233B" w:rsidRDefault="00C5233B">
            <w:pPr>
              <w:widowControl/>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四、科学技术支出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17</w:t>
            </w:r>
          </w:p>
        </w:tc>
        <w:tc>
          <w:tcPr>
            <w:tcW w:w="2232" w:type="dxa"/>
            <w:vAlign w:val="center"/>
          </w:tcPr>
          <w:p w:rsidR="00C5233B" w:rsidRDefault="00C5233B">
            <w:pPr>
              <w:jc w:val="center"/>
              <w:rPr>
                <w:rFonts w:ascii="楷体_GB2312" w:eastAsia="楷体_GB2312" w:hAnsi="楷体_GB2312" w:cs="楷体_GB2312"/>
                <w:kern w:val="0"/>
                <w:sz w:val="28"/>
                <w:szCs w:val="28"/>
              </w:rPr>
            </w:pP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p>
        </w:tc>
        <w:tc>
          <w:tcPr>
            <w:tcW w:w="900"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5</w:t>
            </w:r>
          </w:p>
        </w:tc>
        <w:tc>
          <w:tcPr>
            <w:tcW w:w="2154" w:type="dxa"/>
            <w:vAlign w:val="center"/>
          </w:tcPr>
          <w:p w:rsidR="00C5233B" w:rsidRDefault="00C5233B">
            <w:pPr>
              <w:widowControl/>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五、文化旅游体育与传媒支出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18</w:t>
            </w:r>
          </w:p>
        </w:tc>
        <w:tc>
          <w:tcPr>
            <w:tcW w:w="2232" w:type="dxa"/>
            <w:vAlign w:val="center"/>
          </w:tcPr>
          <w:p w:rsidR="00C5233B" w:rsidRDefault="00C5233B">
            <w:pPr>
              <w:jc w:val="center"/>
              <w:rPr>
                <w:rFonts w:ascii="楷体_GB2312" w:eastAsia="楷体_GB2312" w:hAnsi="楷体_GB2312" w:cs="楷体_GB2312"/>
                <w:kern w:val="0"/>
                <w:sz w:val="28"/>
                <w:szCs w:val="28"/>
              </w:rPr>
            </w:pP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p>
        </w:tc>
        <w:tc>
          <w:tcPr>
            <w:tcW w:w="900" w:type="dxa"/>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6</w:t>
            </w:r>
          </w:p>
        </w:tc>
        <w:tc>
          <w:tcPr>
            <w:tcW w:w="2154" w:type="dxa"/>
            <w:vAlign w:val="center"/>
          </w:tcPr>
          <w:p w:rsidR="00C5233B" w:rsidRDefault="00C5233B">
            <w:pPr>
              <w:widowControl/>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六、社会保障和就业支出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19</w:t>
            </w:r>
          </w:p>
        </w:tc>
        <w:tc>
          <w:tcPr>
            <w:tcW w:w="2232" w:type="dxa"/>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54.68</w:t>
            </w: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p>
        </w:tc>
        <w:tc>
          <w:tcPr>
            <w:tcW w:w="900" w:type="dxa"/>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7</w:t>
            </w:r>
          </w:p>
        </w:tc>
        <w:tc>
          <w:tcPr>
            <w:tcW w:w="2154" w:type="dxa"/>
            <w:vAlign w:val="center"/>
          </w:tcPr>
          <w:p w:rsidR="00C5233B" w:rsidRDefault="00C5233B">
            <w:pPr>
              <w:widowControl/>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七、卫生健康支出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20</w:t>
            </w:r>
          </w:p>
        </w:tc>
        <w:tc>
          <w:tcPr>
            <w:tcW w:w="2232" w:type="dxa"/>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467.52</w:t>
            </w:r>
          </w:p>
        </w:tc>
      </w:tr>
      <w:tr w:rsidR="00C5233B">
        <w:trPr>
          <w:trHeight w:val="285"/>
        </w:trPr>
        <w:tc>
          <w:tcPr>
            <w:tcW w:w="3168" w:type="dxa"/>
            <w:vAlign w:val="center"/>
          </w:tcPr>
          <w:p w:rsidR="00C5233B" w:rsidRDefault="00C5233B">
            <w:pPr>
              <w:widowControl/>
              <w:jc w:val="left"/>
              <w:rPr>
                <w:rFonts w:ascii="楷体_GB2312" w:eastAsia="楷体_GB2312" w:hAnsi="楷体_GB2312" w:cs="楷体_GB2312"/>
                <w:kern w:val="0"/>
                <w:sz w:val="28"/>
                <w:szCs w:val="28"/>
              </w:rPr>
            </w:pPr>
          </w:p>
        </w:tc>
        <w:tc>
          <w:tcPr>
            <w:tcW w:w="900" w:type="dxa"/>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8</w:t>
            </w:r>
          </w:p>
        </w:tc>
        <w:tc>
          <w:tcPr>
            <w:tcW w:w="2154" w:type="dxa"/>
            <w:vAlign w:val="center"/>
          </w:tcPr>
          <w:p w:rsidR="00C5233B" w:rsidRDefault="00C5233B">
            <w:pPr>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left"/>
              <w:rPr>
                <w:rFonts w:ascii="楷体_GB2312" w:eastAsia="楷体_GB2312" w:hAnsi="楷体_GB2312" w:cs="楷体_GB2312"/>
                <w:kern w:val="0"/>
                <w:sz w:val="28"/>
                <w:szCs w:val="28"/>
              </w:rPr>
            </w:pPr>
            <w:r>
              <w:rPr>
                <w:rFonts w:ascii="楷体_GB2312" w:eastAsia="楷体_GB2312" w:hAnsi="楷体_GB2312" w:cs="楷体_GB2312"/>
                <w:kern w:val="0"/>
                <w:sz w:val="28"/>
                <w:szCs w:val="28"/>
              </w:rPr>
              <w:t>八、住房保障支出</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21</w:t>
            </w:r>
          </w:p>
        </w:tc>
        <w:tc>
          <w:tcPr>
            <w:tcW w:w="2232" w:type="dxa"/>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1826.46</w:t>
            </w:r>
          </w:p>
        </w:tc>
      </w:tr>
      <w:tr w:rsidR="00C5233B">
        <w:trPr>
          <w:trHeight w:val="285"/>
        </w:trPr>
        <w:tc>
          <w:tcPr>
            <w:tcW w:w="3168"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本年收入合计</w:t>
            </w:r>
          </w:p>
        </w:tc>
        <w:tc>
          <w:tcPr>
            <w:tcW w:w="900" w:type="dxa"/>
            <w:shd w:val="clear" w:color="auto" w:fill="FFFF99"/>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9</w:t>
            </w:r>
          </w:p>
        </w:tc>
        <w:tc>
          <w:tcPr>
            <w:tcW w:w="2154" w:type="dxa"/>
            <w:shd w:val="clear" w:color="auto" w:fill="FFFF99"/>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8249.61</w:t>
            </w:r>
          </w:p>
        </w:tc>
        <w:tc>
          <w:tcPr>
            <w:tcW w:w="3420"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本年支出合计</w:t>
            </w:r>
          </w:p>
        </w:tc>
        <w:tc>
          <w:tcPr>
            <w:tcW w:w="1086"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22</w:t>
            </w:r>
          </w:p>
        </w:tc>
        <w:tc>
          <w:tcPr>
            <w:tcW w:w="2232" w:type="dxa"/>
            <w:shd w:val="clear" w:color="auto" w:fill="FFFF99"/>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7823.54</w:t>
            </w:r>
          </w:p>
        </w:tc>
      </w:tr>
      <w:tr w:rsidR="00C5233B">
        <w:trPr>
          <w:trHeight w:val="285"/>
        </w:trPr>
        <w:tc>
          <w:tcPr>
            <w:tcW w:w="3168"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使用非财政拨款结余</w:t>
            </w:r>
          </w:p>
        </w:tc>
        <w:tc>
          <w:tcPr>
            <w:tcW w:w="900" w:type="dxa"/>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10</w:t>
            </w:r>
          </w:p>
        </w:tc>
        <w:tc>
          <w:tcPr>
            <w:tcW w:w="2154" w:type="dxa"/>
            <w:vAlign w:val="center"/>
          </w:tcPr>
          <w:p w:rsidR="00C5233B" w:rsidRDefault="00C5233B">
            <w:pPr>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结余分配</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23</w:t>
            </w:r>
          </w:p>
        </w:tc>
        <w:tc>
          <w:tcPr>
            <w:tcW w:w="2232" w:type="dxa"/>
            <w:vAlign w:val="center"/>
          </w:tcPr>
          <w:p w:rsidR="00C5233B" w:rsidRDefault="00C5233B">
            <w:pPr>
              <w:jc w:val="center"/>
              <w:rPr>
                <w:rFonts w:ascii="楷体_GB2312" w:eastAsia="楷体_GB2312" w:hAnsi="楷体_GB2312" w:cs="楷体_GB2312"/>
                <w:kern w:val="0"/>
                <w:sz w:val="28"/>
                <w:szCs w:val="28"/>
              </w:rPr>
            </w:pPr>
          </w:p>
        </w:tc>
      </w:tr>
      <w:tr w:rsidR="00C5233B">
        <w:trPr>
          <w:trHeight w:val="285"/>
        </w:trPr>
        <w:tc>
          <w:tcPr>
            <w:tcW w:w="3168"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年初结转和结余</w:t>
            </w:r>
          </w:p>
        </w:tc>
        <w:tc>
          <w:tcPr>
            <w:tcW w:w="900" w:type="dxa"/>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11</w:t>
            </w:r>
          </w:p>
        </w:tc>
        <w:tc>
          <w:tcPr>
            <w:tcW w:w="2154" w:type="dxa"/>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1490.39</w:t>
            </w:r>
          </w:p>
        </w:tc>
        <w:tc>
          <w:tcPr>
            <w:tcW w:w="3420"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年末结转和结余</w:t>
            </w: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24</w:t>
            </w:r>
          </w:p>
        </w:tc>
        <w:tc>
          <w:tcPr>
            <w:tcW w:w="2232" w:type="dxa"/>
            <w:vAlign w:val="center"/>
          </w:tcPr>
          <w:p w:rsidR="00C5233B" w:rsidRDefault="00C5233B">
            <w:pPr>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1916.46</w:t>
            </w:r>
          </w:p>
        </w:tc>
      </w:tr>
      <w:tr w:rsidR="00C5233B">
        <w:trPr>
          <w:trHeight w:val="285"/>
        </w:trPr>
        <w:tc>
          <w:tcPr>
            <w:tcW w:w="3168" w:type="dxa"/>
            <w:vAlign w:val="center"/>
          </w:tcPr>
          <w:p w:rsidR="00C5233B" w:rsidRDefault="00C5233B">
            <w:pPr>
              <w:widowControl/>
              <w:jc w:val="center"/>
              <w:rPr>
                <w:rFonts w:ascii="楷体_GB2312" w:eastAsia="楷体_GB2312" w:hAnsi="楷体_GB2312" w:cs="楷体_GB2312"/>
                <w:kern w:val="0"/>
                <w:sz w:val="28"/>
                <w:szCs w:val="28"/>
              </w:rPr>
            </w:pPr>
          </w:p>
        </w:tc>
        <w:tc>
          <w:tcPr>
            <w:tcW w:w="900" w:type="dxa"/>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12</w:t>
            </w:r>
          </w:p>
        </w:tc>
        <w:tc>
          <w:tcPr>
            <w:tcW w:w="2154" w:type="dxa"/>
            <w:vAlign w:val="center"/>
          </w:tcPr>
          <w:p w:rsidR="00C5233B" w:rsidRDefault="00C5233B">
            <w:pPr>
              <w:widowControl/>
              <w:jc w:val="center"/>
              <w:rPr>
                <w:rFonts w:ascii="楷体_GB2312" w:eastAsia="楷体_GB2312" w:hAnsi="楷体_GB2312" w:cs="楷体_GB2312"/>
                <w:kern w:val="0"/>
                <w:sz w:val="28"/>
                <w:szCs w:val="28"/>
              </w:rPr>
            </w:pPr>
          </w:p>
        </w:tc>
        <w:tc>
          <w:tcPr>
            <w:tcW w:w="3420" w:type="dxa"/>
            <w:vAlign w:val="center"/>
          </w:tcPr>
          <w:p w:rsidR="00C5233B" w:rsidRDefault="00C5233B">
            <w:pPr>
              <w:widowControl/>
              <w:jc w:val="center"/>
              <w:rPr>
                <w:rFonts w:ascii="楷体_GB2312" w:eastAsia="楷体_GB2312" w:hAnsi="楷体_GB2312" w:cs="楷体_GB2312"/>
                <w:kern w:val="0"/>
                <w:sz w:val="28"/>
                <w:szCs w:val="28"/>
              </w:rPr>
            </w:pPr>
          </w:p>
        </w:tc>
        <w:tc>
          <w:tcPr>
            <w:tcW w:w="1086" w:type="dxa"/>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25</w:t>
            </w:r>
          </w:p>
        </w:tc>
        <w:tc>
          <w:tcPr>
            <w:tcW w:w="2232" w:type="dxa"/>
            <w:vAlign w:val="center"/>
          </w:tcPr>
          <w:p w:rsidR="00C5233B" w:rsidRDefault="00C5233B">
            <w:pPr>
              <w:jc w:val="center"/>
              <w:rPr>
                <w:rFonts w:ascii="楷体_GB2312" w:eastAsia="楷体_GB2312" w:hAnsi="楷体_GB2312" w:cs="楷体_GB2312"/>
                <w:kern w:val="0"/>
                <w:sz w:val="28"/>
                <w:szCs w:val="28"/>
              </w:rPr>
            </w:pPr>
          </w:p>
        </w:tc>
      </w:tr>
      <w:tr w:rsidR="00C5233B">
        <w:trPr>
          <w:trHeight w:val="285"/>
        </w:trPr>
        <w:tc>
          <w:tcPr>
            <w:tcW w:w="3168"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总计</w:t>
            </w:r>
          </w:p>
        </w:tc>
        <w:tc>
          <w:tcPr>
            <w:tcW w:w="900"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13</w:t>
            </w:r>
          </w:p>
        </w:tc>
        <w:tc>
          <w:tcPr>
            <w:tcW w:w="2154"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9740</w:t>
            </w:r>
          </w:p>
        </w:tc>
        <w:tc>
          <w:tcPr>
            <w:tcW w:w="3420"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总计</w:t>
            </w:r>
          </w:p>
        </w:tc>
        <w:tc>
          <w:tcPr>
            <w:tcW w:w="1086"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26</w:t>
            </w:r>
          </w:p>
        </w:tc>
        <w:tc>
          <w:tcPr>
            <w:tcW w:w="2232" w:type="dxa"/>
            <w:shd w:val="clear" w:color="auto" w:fill="FFFF99"/>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9740</w:t>
            </w:r>
          </w:p>
        </w:tc>
      </w:tr>
    </w:tbl>
    <w:p w:rsidR="00C5233B" w:rsidRDefault="00C5233B">
      <w:pPr>
        <w:autoSpaceDE w:val="0"/>
        <w:autoSpaceDN w:val="0"/>
        <w:adjustRightInd w:val="0"/>
        <w:jc w:val="left"/>
        <w:rPr>
          <w:rFonts w:ascii="仿宋_GB2312" w:eastAsia="仿宋_GB2312"/>
        </w:rPr>
      </w:pPr>
      <w:r>
        <w:rPr>
          <w:rFonts w:ascii="楷体_GB2312" w:eastAsia="楷体_GB2312" w:hAnsi="楷体_GB2312" w:cs="楷体_GB2312" w:hint="eastAsia"/>
          <w:kern w:val="0"/>
          <w:szCs w:val="21"/>
        </w:rPr>
        <w:t>注：本表反映单位本年度的总收支和年末结转结余情况。本套报表金额单位转换时可能存在尾数误差。</w:t>
      </w:r>
    </w:p>
    <w:p w:rsidR="00C5233B" w:rsidRDefault="00C5233B">
      <w:pPr>
        <w:autoSpaceDE w:val="0"/>
        <w:autoSpaceDN w:val="0"/>
        <w:adjustRightInd w:val="0"/>
        <w:spacing w:afterLines="50" w:after="120"/>
        <w:jc w:val="center"/>
        <w:rPr>
          <w:rFonts w:ascii="楷体_GB2312" w:eastAsia="楷体_GB2312" w:hAnsi="楷体_GB2312" w:cs="楷体_GB2312"/>
          <w:bCs/>
          <w:kern w:val="0"/>
          <w:sz w:val="28"/>
          <w:szCs w:val="28"/>
        </w:rPr>
      </w:pPr>
      <w:r>
        <w:rPr>
          <w:highlight w:val="yellow"/>
        </w:rPr>
        <w:br w:type="page"/>
      </w:r>
      <w:r>
        <w:rPr>
          <w:rFonts w:ascii="楷体_GB2312" w:eastAsia="楷体_GB2312" w:hAnsi="楷体_GB2312" w:cs="楷体_GB2312" w:hint="eastAsia"/>
          <w:bCs/>
          <w:kern w:val="0"/>
          <w:sz w:val="28"/>
          <w:szCs w:val="28"/>
        </w:rPr>
        <w:lastRenderedPageBreak/>
        <w:t>收入决算表</w:t>
      </w:r>
    </w:p>
    <w:p w:rsidR="00C5233B" w:rsidRDefault="00C5233B">
      <w:pPr>
        <w:autoSpaceDE w:val="0"/>
        <w:autoSpaceDN w:val="0"/>
        <w:adjustRightInd w:val="0"/>
        <w:spacing w:afterLines="50" w:after="12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 xml:space="preserve">                                                                                    公开02表</w:t>
      </w:r>
    </w:p>
    <w:p w:rsidR="00C5233B" w:rsidRDefault="00C5233B">
      <w:pPr>
        <w:autoSpaceDE w:val="0"/>
        <w:autoSpaceDN w:val="0"/>
        <w:adjustRightInd w:val="0"/>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单位：中国第二历史档案馆                                                      金额单位：万元</w:t>
      </w:r>
    </w:p>
    <w:tbl>
      <w:tblPr>
        <w:tblW w:w="0" w:type="auto"/>
        <w:tblInd w:w="93" w:type="dxa"/>
        <w:tblLayout w:type="fixed"/>
        <w:tblLook w:val="0000" w:firstRow="0" w:lastRow="0" w:firstColumn="0" w:lastColumn="0" w:noHBand="0" w:noVBand="0"/>
      </w:tblPr>
      <w:tblGrid>
        <w:gridCol w:w="1165"/>
        <w:gridCol w:w="3748"/>
        <w:gridCol w:w="1265"/>
        <w:gridCol w:w="1265"/>
        <w:gridCol w:w="1107"/>
        <w:gridCol w:w="1107"/>
        <w:gridCol w:w="930"/>
        <w:gridCol w:w="1266"/>
        <w:gridCol w:w="1107"/>
      </w:tblGrid>
      <w:tr w:rsidR="00C5233B">
        <w:trPr>
          <w:trHeight w:val="227"/>
        </w:trPr>
        <w:tc>
          <w:tcPr>
            <w:tcW w:w="491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本年收入     合计</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财政拨款    收入</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上级补助收入</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事业             收入</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经营           收入</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附属单位上缴收入</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其他         收入</w:t>
            </w:r>
          </w:p>
        </w:tc>
      </w:tr>
      <w:tr w:rsidR="00C5233B">
        <w:trPr>
          <w:trHeight w:val="284"/>
        </w:trPr>
        <w:tc>
          <w:tcPr>
            <w:tcW w:w="1165" w:type="dxa"/>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374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265"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265"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107"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107"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930"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266"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107"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284"/>
        </w:trPr>
        <w:tc>
          <w:tcPr>
            <w:tcW w:w="491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126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26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10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c>
          <w:tcPr>
            <w:tcW w:w="110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4</w:t>
            </w:r>
          </w:p>
        </w:tc>
        <w:tc>
          <w:tcPr>
            <w:tcW w:w="93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5</w:t>
            </w:r>
          </w:p>
        </w:tc>
        <w:tc>
          <w:tcPr>
            <w:tcW w:w="1266"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6</w:t>
            </w:r>
          </w:p>
        </w:tc>
        <w:tc>
          <w:tcPr>
            <w:tcW w:w="110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7</w:t>
            </w:r>
          </w:p>
        </w:tc>
      </w:tr>
      <w:tr w:rsidR="00C5233B">
        <w:trPr>
          <w:trHeight w:val="284"/>
        </w:trPr>
        <w:tc>
          <w:tcPr>
            <w:tcW w:w="491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1265"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highlight w:val="yellow"/>
              </w:rPr>
            </w:pPr>
            <w:r>
              <w:rPr>
                <w:rFonts w:ascii="楷体_GB2312" w:eastAsia="楷体_GB2312" w:hAnsi="楷体_GB2312" w:cs="楷体_GB2312"/>
                <w:sz w:val="24"/>
              </w:rPr>
              <w:t>8249.61</w:t>
            </w:r>
          </w:p>
        </w:tc>
        <w:tc>
          <w:tcPr>
            <w:tcW w:w="1265"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7235.01</w:t>
            </w:r>
          </w:p>
        </w:tc>
        <w:tc>
          <w:tcPr>
            <w:tcW w:w="1107"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1014.6</w:t>
            </w:r>
          </w:p>
        </w:tc>
      </w:tr>
      <w:tr w:rsidR="00C5233B">
        <w:trPr>
          <w:trHeight w:val="284"/>
        </w:trPr>
        <w:tc>
          <w:tcPr>
            <w:tcW w:w="1165"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w:t>
            </w:r>
          </w:p>
        </w:tc>
        <w:tc>
          <w:tcPr>
            <w:tcW w:w="3748"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一般公共服务支出</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5916.23</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5582.81</w:t>
            </w: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333.42</w:t>
            </w: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20110</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人力资源事务</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2011004</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政府特殊津贴</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档案事务</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5914.79</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5582.81</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331.98</w:t>
            </w: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2012601</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行政运行</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3251.23</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2919.25</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331.98</w:t>
            </w: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2012602</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一般行政管理事务</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2033</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2033</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2012604</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档案馆</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630.56</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630.56</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2020401</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国际组织会费</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284"/>
        </w:trPr>
        <w:tc>
          <w:tcPr>
            <w:tcW w:w="1165"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w:t>
            </w:r>
          </w:p>
        </w:tc>
        <w:tc>
          <w:tcPr>
            <w:tcW w:w="3748"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教育支出</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20508</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进修及培训</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2050803</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培训支出</w:t>
            </w:r>
          </w:p>
        </w:tc>
        <w:tc>
          <w:tcPr>
            <w:tcW w:w="1265"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284"/>
        </w:trPr>
        <w:tc>
          <w:tcPr>
            <w:tcW w:w="1165"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w:t>
            </w:r>
          </w:p>
        </w:tc>
        <w:tc>
          <w:tcPr>
            <w:tcW w:w="3748"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科学技术支出</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应用研究</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284"/>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2060301</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机构运行</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369"/>
        </w:trPr>
        <w:tc>
          <w:tcPr>
            <w:tcW w:w="1165"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2060302</w:t>
            </w:r>
          </w:p>
        </w:tc>
        <w:tc>
          <w:tcPr>
            <w:tcW w:w="374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社会公益研究</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369"/>
        </w:trPr>
        <w:tc>
          <w:tcPr>
            <w:tcW w:w="1165"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207</w:t>
            </w:r>
          </w:p>
        </w:tc>
        <w:tc>
          <w:tcPr>
            <w:tcW w:w="3748"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文化旅游体育与传媒支出</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266"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highlight w:val="yellow"/>
              </w:rPr>
            </w:pPr>
          </w:p>
        </w:tc>
      </w:tr>
    </w:tbl>
    <w:p w:rsidR="00C5233B" w:rsidRDefault="00C5233B">
      <w:pPr>
        <w:autoSpaceDE w:val="0"/>
        <w:autoSpaceDN w:val="0"/>
        <w:adjustRightInd w:val="0"/>
        <w:spacing w:afterLines="50" w:after="120"/>
        <w:jc w:val="center"/>
        <w:rPr>
          <w:rFonts w:eastAsia="仿宋_GB2312"/>
          <w:kern w:val="0"/>
          <w:sz w:val="28"/>
          <w:szCs w:val="28"/>
        </w:rPr>
      </w:pPr>
      <w:r>
        <w:rPr>
          <w:rFonts w:ascii="仿宋_GB2312" w:eastAsia="仿宋_GB2312" w:hAnsi="宋体" w:cs="宋体" w:hint="eastAsia"/>
          <w:kern w:val="0"/>
          <w:sz w:val="28"/>
          <w:szCs w:val="28"/>
        </w:rPr>
        <w:t xml:space="preserve">                                                                            </w:t>
      </w:r>
      <w:r>
        <w:rPr>
          <w:rFonts w:eastAsia="仿宋_GB2312"/>
          <w:kern w:val="0"/>
          <w:sz w:val="28"/>
          <w:szCs w:val="28"/>
        </w:rPr>
        <w:t xml:space="preserve"> </w:t>
      </w:r>
    </w:p>
    <w:p w:rsidR="00C5233B" w:rsidRDefault="00C5233B">
      <w:pPr>
        <w:autoSpaceDE w:val="0"/>
        <w:autoSpaceDN w:val="0"/>
        <w:adjustRightInd w:val="0"/>
        <w:spacing w:afterLines="50" w:after="120"/>
        <w:jc w:val="center"/>
        <w:rPr>
          <w:rFonts w:eastAsia="仿宋_GB2312"/>
          <w:kern w:val="0"/>
          <w:sz w:val="28"/>
          <w:szCs w:val="28"/>
        </w:rPr>
      </w:pPr>
    </w:p>
    <w:p w:rsidR="00C5233B" w:rsidRDefault="00C5233B">
      <w:pPr>
        <w:autoSpaceDE w:val="0"/>
        <w:autoSpaceDN w:val="0"/>
        <w:adjustRightInd w:val="0"/>
        <w:spacing w:afterLines="50" w:after="120"/>
        <w:jc w:val="center"/>
        <w:rPr>
          <w:rFonts w:ascii="楷体_GB2312" w:eastAsia="楷体_GB2312" w:hAnsi="楷体_GB2312" w:cs="楷体_GB2312"/>
          <w:kern w:val="0"/>
          <w:sz w:val="28"/>
          <w:szCs w:val="28"/>
        </w:rPr>
      </w:pPr>
      <w:r>
        <w:rPr>
          <w:rFonts w:eastAsia="仿宋_GB2312" w:hint="eastAsia"/>
          <w:kern w:val="0"/>
          <w:sz w:val="28"/>
          <w:szCs w:val="28"/>
        </w:rPr>
        <w:lastRenderedPageBreak/>
        <w:t xml:space="preserve">                                                                         </w:t>
      </w:r>
      <w:r>
        <w:rPr>
          <w:rFonts w:ascii="楷体_GB2312" w:eastAsia="楷体_GB2312" w:hAnsi="楷体_GB2312" w:cs="楷体_GB2312" w:hint="eastAsia"/>
          <w:kern w:val="0"/>
          <w:sz w:val="28"/>
          <w:szCs w:val="28"/>
        </w:rPr>
        <w:t xml:space="preserve">      公开02表（续）</w:t>
      </w:r>
    </w:p>
    <w:p w:rsidR="00C5233B" w:rsidRDefault="00C5233B">
      <w:pPr>
        <w:autoSpaceDE w:val="0"/>
        <w:autoSpaceDN w:val="0"/>
        <w:adjustRightInd w:val="0"/>
        <w:ind w:firstLineChars="750" w:firstLine="2100"/>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 xml:space="preserve">                                                                金额单位：万元</w:t>
      </w:r>
    </w:p>
    <w:tbl>
      <w:tblPr>
        <w:tblW w:w="0" w:type="auto"/>
        <w:tblInd w:w="93" w:type="dxa"/>
        <w:tblLayout w:type="fixed"/>
        <w:tblLook w:val="0000" w:firstRow="0" w:lastRow="0" w:firstColumn="0" w:lastColumn="0" w:noHBand="0" w:noVBand="0"/>
      </w:tblPr>
      <w:tblGrid>
        <w:gridCol w:w="1165"/>
        <w:gridCol w:w="3818"/>
        <w:gridCol w:w="1195"/>
        <w:gridCol w:w="1265"/>
        <w:gridCol w:w="1107"/>
        <w:gridCol w:w="1107"/>
        <w:gridCol w:w="930"/>
        <w:gridCol w:w="1266"/>
        <w:gridCol w:w="1107"/>
      </w:tblGrid>
      <w:tr w:rsidR="00C5233B">
        <w:trPr>
          <w:trHeight w:val="227"/>
        </w:trPr>
        <w:tc>
          <w:tcPr>
            <w:tcW w:w="498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本年收入     合计</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财政拨款    收入</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上级补助收入</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事业             收入</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经营           收入</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附属单位上缴收入</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其他         收入</w:t>
            </w:r>
          </w:p>
        </w:tc>
      </w:tr>
      <w:tr w:rsidR="00C5233B">
        <w:trPr>
          <w:trHeight w:val="227"/>
        </w:trPr>
        <w:tc>
          <w:tcPr>
            <w:tcW w:w="1165" w:type="dxa"/>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381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195"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265"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107"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107"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930"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266"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107"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227"/>
        </w:trPr>
        <w:tc>
          <w:tcPr>
            <w:tcW w:w="4983"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119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26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10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c>
          <w:tcPr>
            <w:tcW w:w="110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4</w:t>
            </w:r>
          </w:p>
        </w:tc>
        <w:tc>
          <w:tcPr>
            <w:tcW w:w="93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5</w:t>
            </w:r>
          </w:p>
        </w:tc>
        <w:tc>
          <w:tcPr>
            <w:tcW w:w="1266"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6</w:t>
            </w:r>
          </w:p>
        </w:tc>
        <w:tc>
          <w:tcPr>
            <w:tcW w:w="110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7</w:t>
            </w: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20702</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文物</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2070204</w:t>
            </w:r>
          </w:p>
        </w:tc>
        <w:tc>
          <w:tcPr>
            <w:tcW w:w="3818" w:type="dxa"/>
            <w:tcBorders>
              <w:top w:val="nil"/>
              <w:left w:val="nil"/>
              <w:bottom w:val="single" w:sz="4" w:space="0" w:color="auto"/>
              <w:right w:val="single" w:sz="4" w:space="0" w:color="auto"/>
            </w:tcBorders>
            <w:vAlign w:val="center"/>
          </w:tcPr>
          <w:p w:rsidR="00C5233B" w:rsidRDefault="00C5233B">
            <w:pPr>
              <w:ind w:firstLineChars="100" w:firstLine="240"/>
              <w:rPr>
                <w:rFonts w:ascii="楷体_GB2312" w:eastAsia="楷体_GB2312" w:hAnsi="楷体_GB2312" w:cs="楷体_GB2312"/>
                <w:sz w:val="24"/>
              </w:rPr>
            </w:pPr>
            <w:r>
              <w:rPr>
                <w:rFonts w:ascii="楷体_GB2312" w:eastAsia="楷体_GB2312" w:hAnsi="楷体_GB2312" w:cs="楷体_GB2312"/>
                <w:sz w:val="24"/>
              </w:rPr>
              <w:t>文物保护</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208</w:t>
            </w:r>
          </w:p>
        </w:tc>
        <w:tc>
          <w:tcPr>
            <w:tcW w:w="3818"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社会保障和就业支出</w:t>
            </w:r>
          </w:p>
        </w:tc>
        <w:tc>
          <w:tcPr>
            <w:tcW w:w="119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20805</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行政事业单位养老支出</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2080501</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行政单位离退休</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2080503</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离退休人员管理机构</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2080505</w:t>
            </w:r>
          </w:p>
        </w:tc>
        <w:tc>
          <w:tcPr>
            <w:tcW w:w="3818" w:type="dxa"/>
            <w:tcBorders>
              <w:top w:val="nil"/>
              <w:left w:val="nil"/>
              <w:bottom w:val="single" w:sz="4" w:space="0" w:color="auto"/>
              <w:right w:val="single" w:sz="4" w:space="0" w:color="auto"/>
            </w:tcBorders>
            <w:vAlign w:val="center"/>
          </w:tcPr>
          <w:p w:rsidR="00C5233B" w:rsidRDefault="00C5233B">
            <w:pPr>
              <w:ind w:firstLineChars="100" w:firstLine="240"/>
              <w:rPr>
                <w:rFonts w:ascii="楷体_GB2312" w:eastAsia="楷体_GB2312" w:hAnsi="楷体_GB2312" w:cs="楷体_GB2312"/>
                <w:sz w:val="24"/>
              </w:rPr>
            </w:pPr>
            <w:r>
              <w:rPr>
                <w:rFonts w:ascii="楷体_GB2312" w:eastAsia="楷体_GB2312" w:hAnsi="楷体_GB2312" w:cs="楷体_GB2312"/>
                <w:sz w:val="24"/>
              </w:rPr>
              <w:t>机关事业单位基本养老保险缴费支出</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2080506</w:t>
            </w:r>
          </w:p>
        </w:tc>
        <w:tc>
          <w:tcPr>
            <w:tcW w:w="3818" w:type="dxa"/>
            <w:tcBorders>
              <w:top w:val="nil"/>
              <w:left w:val="nil"/>
              <w:bottom w:val="single" w:sz="4" w:space="0" w:color="auto"/>
              <w:right w:val="single" w:sz="4" w:space="0" w:color="auto"/>
            </w:tcBorders>
            <w:vAlign w:val="center"/>
          </w:tcPr>
          <w:p w:rsidR="00C5233B" w:rsidRDefault="00C5233B">
            <w:pPr>
              <w:ind w:firstLineChars="100" w:firstLine="240"/>
              <w:rPr>
                <w:rFonts w:ascii="楷体_GB2312" w:eastAsia="楷体_GB2312" w:hAnsi="楷体_GB2312" w:cs="楷体_GB2312"/>
                <w:sz w:val="24"/>
              </w:rPr>
            </w:pPr>
            <w:r>
              <w:rPr>
                <w:rFonts w:ascii="楷体_GB2312" w:eastAsia="楷体_GB2312" w:hAnsi="楷体_GB2312" w:cs="楷体_GB2312"/>
                <w:sz w:val="24"/>
              </w:rPr>
              <w:t>机关事业单位职业年金缴费支出</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210</w:t>
            </w:r>
          </w:p>
        </w:tc>
        <w:tc>
          <w:tcPr>
            <w:tcW w:w="3818"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卫生健康支出</w:t>
            </w:r>
          </w:p>
        </w:tc>
        <w:tc>
          <w:tcPr>
            <w:tcW w:w="119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21011</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行政事业单位医疗</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2101101</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行政单位医疗</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65"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221</w:t>
            </w:r>
          </w:p>
        </w:tc>
        <w:tc>
          <w:tcPr>
            <w:tcW w:w="3818"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住房保障支出</w:t>
            </w:r>
          </w:p>
        </w:tc>
        <w:tc>
          <w:tcPr>
            <w:tcW w:w="119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1811.18</w:t>
            </w:r>
          </w:p>
        </w:tc>
        <w:tc>
          <w:tcPr>
            <w:tcW w:w="126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1130</w:t>
            </w: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266"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681.18</w:t>
            </w: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22102</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住房改革支出</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1811.18</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1130</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681.18</w:t>
            </w: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2210201</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住房公积金</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344.46</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330</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14.46</w:t>
            </w: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2210202</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提租补贴</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r>
      <w:tr w:rsidR="00C5233B">
        <w:trPr>
          <w:trHeight w:val="227"/>
        </w:trPr>
        <w:tc>
          <w:tcPr>
            <w:tcW w:w="1165" w:type="dxa"/>
            <w:tcBorders>
              <w:top w:val="nil"/>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2210203</w:t>
            </w:r>
          </w:p>
        </w:tc>
        <w:tc>
          <w:tcPr>
            <w:tcW w:w="3818"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购房补贴</w:t>
            </w:r>
          </w:p>
        </w:tc>
        <w:tc>
          <w:tcPr>
            <w:tcW w:w="119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1466.72</w:t>
            </w:r>
          </w:p>
        </w:tc>
        <w:tc>
          <w:tcPr>
            <w:tcW w:w="126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800</w:t>
            </w: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93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266"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107"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666.72</w:t>
            </w:r>
          </w:p>
        </w:tc>
      </w:tr>
    </w:tbl>
    <w:p w:rsidR="00C5233B" w:rsidRDefault="00C5233B">
      <w:pPr>
        <w:autoSpaceDE w:val="0"/>
        <w:autoSpaceDN w:val="0"/>
        <w:adjustRightInd w:val="0"/>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注：本表反映单位本年度取得的各项收入情况。</w:t>
      </w:r>
    </w:p>
    <w:p w:rsidR="00C5233B" w:rsidRDefault="00C5233B">
      <w:pPr>
        <w:autoSpaceDE w:val="0"/>
        <w:autoSpaceDN w:val="0"/>
        <w:adjustRightInd w:val="0"/>
        <w:jc w:val="center"/>
        <w:rPr>
          <w:rFonts w:ascii="宋体" w:hAnsi="宋体" w:cs="宋体"/>
          <w:bCs/>
          <w:kern w:val="0"/>
          <w:sz w:val="32"/>
          <w:szCs w:val="32"/>
          <w:highlight w:val="yellow"/>
        </w:rPr>
      </w:pPr>
    </w:p>
    <w:p w:rsidR="00C5233B" w:rsidRDefault="00C5233B">
      <w:pPr>
        <w:autoSpaceDE w:val="0"/>
        <w:autoSpaceDN w:val="0"/>
        <w:adjustRightInd w:val="0"/>
        <w:jc w:val="center"/>
        <w:rPr>
          <w:rFonts w:ascii="宋体" w:hAnsi="宋体" w:cs="宋体"/>
          <w:bCs/>
          <w:kern w:val="0"/>
          <w:sz w:val="32"/>
          <w:szCs w:val="32"/>
          <w:highlight w:val="yellow"/>
        </w:rPr>
        <w:sectPr w:rsidR="00C5233B">
          <w:footerReference w:type="default" r:id="rId10"/>
          <w:pgSz w:w="15840" w:h="12240" w:orient="landscape"/>
          <w:pgMar w:top="1440" w:right="1440" w:bottom="1134" w:left="1440" w:header="720" w:footer="720" w:gutter="0"/>
          <w:pgBorders>
            <w:top w:val="none" w:sz="0" w:space="1" w:color="auto"/>
            <w:left w:val="none" w:sz="0" w:space="4" w:color="auto"/>
            <w:bottom w:val="none" w:sz="0" w:space="1" w:color="auto"/>
            <w:right w:val="none" w:sz="0" w:space="4" w:color="auto"/>
          </w:pgBorders>
          <w:cols w:space="720"/>
        </w:sectPr>
      </w:pPr>
    </w:p>
    <w:p w:rsidR="00C5233B" w:rsidRDefault="00C5233B">
      <w:pPr>
        <w:autoSpaceDE w:val="0"/>
        <w:autoSpaceDN w:val="0"/>
        <w:adjustRightInd w:val="0"/>
        <w:jc w:val="center"/>
        <w:rPr>
          <w:rFonts w:ascii="宋体" w:hAnsi="宋体" w:cs="宋体"/>
          <w:bCs/>
          <w:kern w:val="0"/>
          <w:sz w:val="32"/>
          <w:szCs w:val="32"/>
          <w:highlight w:val="yellow"/>
        </w:rPr>
      </w:pPr>
    </w:p>
    <w:p w:rsidR="00C5233B" w:rsidRDefault="00C5233B">
      <w:pPr>
        <w:autoSpaceDE w:val="0"/>
        <w:autoSpaceDN w:val="0"/>
        <w:adjustRightInd w:val="0"/>
        <w:jc w:val="center"/>
        <w:rPr>
          <w:rFonts w:ascii="宋体" w:hAnsi="宋体" w:cs="宋体"/>
          <w:bCs/>
          <w:kern w:val="0"/>
          <w:sz w:val="32"/>
          <w:szCs w:val="32"/>
          <w:highlight w:val="yellow"/>
        </w:rPr>
      </w:pPr>
    </w:p>
    <w:p w:rsidR="00C5233B" w:rsidRDefault="00C5233B">
      <w:pPr>
        <w:autoSpaceDE w:val="0"/>
        <w:autoSpaceDN w:val="0"/>
        <w:adjustRightInd w:val="0"/>
        <w:jc w:val="center"/>
        <w:rPr>
          <w:rFonts w:ascii="宋体" w:hAnsi="宋体" w:cs="宋体"/>
          <w:bCs/>
          <w:kern w:val="0"/>
          <w:sz w:val="32"/>
          <w:szCs w:val="32"/>
          <w:highlight w:val="yellow"/>
        </w:rPr>
        <w:sectPr w:rsidR="00C5233B">
          <w:type w:val="continuous"/>
          <w:pgSz w:w="15840" w:h="12240" w:orient="landscape"/>
          <w:pgMar w:top="1701" w:right="1440" w:bottom="1361" w:left="1440" w:header="720" w:footer="720" w:gutter="0"/>
          <w:pgBorders>
            <w:top w:val="none" w:sz="0" w:space="1" w:color="auto"/>
            <w:left w:val="none" w:sz="0" w:space="4" w:color="auto"/>
            <w:bottom w:val="none" w:sz="0" w:space="1" w:color="auto"/>
            <w:right w:val="none" w:sz="0" w:space="4" w:color="auto"/>
          </w:pgBorders>
          <w:cols w:space="720"/>
        </w:sectPr>
      </w:pPr>
    </w:p>
    <w:p w:rsidR="00C5233B" w:rsidRDefault="00C5233B">
      <w:pPr>
        <w:autoSpaceDE w:val="0"/>
        <w:autoSpaceDN w:val="0"/>
        <w:adjustRightInd w:val="0"/>
        <w:jc w:val="center"/>
        <w:rPr>
          <w:rFonts w:ascii="楷体_GB2312" w:eastAsia="楷体_GB2312" w:hAnsi="楷体_GB2312" w:cs="楷体_GB2312"/>
          <w:kern w:val="0"/>
          <w:sz w:val="28"/>
          <w:szCs w:val="28"/>
        </w:rPr>
      </w:pPr>
      <w:r>
        <w:rPr>
          <w:rFonts w:ascii="楷体_GB2312" w:eastAsia="楷体_GB2312" w:hAnsi="楷体_GB2312" w:cs="楷体_GB2312" w:hint="eastAsia"/>
          <w:bCs/>
          <w:kern w:val="0"/>
          <w:sz w:val="28"/>
          <w:szCs w:val="28"/>
        </w:rPr>
        <w:lastRenderedPageBreak/>
        <w:t>支出决算表</w:t>
      </w:r>
      <w:r>
        <w:rPr>
          <w:rFonts w:ascii="楷体_GB2312" w:eastAsia="楷体_GB2312" w:hAnsi="楷体_GB2312" w:cs="楷体_GB2312" w:hint="eastAsia"/>
          <w:kern w:val="0"/>
          <w:sz w:val="28"/>
          <w:szCs w:val="28"/>
        </w:rPr>
        <w:t xml:space="preserve">                                                </w:t>
      </w:r>
    </w:p>
    <w:p w:rsidR="00C5233B" w:rsidRDefault="00C5233B">
      <w:pPr>
        <w:autoSpaceDE w:val="0"/>
        <w:autoSpaceDN w:val="0"/>
        <w:adjustRightInd w:val="0"/>
        <w:spacing w:afterLines="50" w:after="120"/>
        <w:jc w:val="righ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公开03表</w:t>
      </w:r>
    </w:p>
    <w:p w:rsidR="00C5233B" w:rsidRDefault="00C5233B">
      <w:pPr>
        <w:autoSpaceDE w:val="0"/>
        <w:autoSpaceDN w:val="0"/>
        <w:adjustRightInd w:val="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单位：中国第二历史档案馆                                                       金额单位：万元</w:t>
      </w:r>
    </w:p>
    <w:tbl>
      <w:tblPr>
        <w:tblW w:w="0" w:type="auto"/>
        <w:tblInd w:w="93" w:type="dxa"/>
        <w:tblLayout w:type="fixed"/>
        <w:tblLook w:val="0000" w:firstRow="0" w:lastRow="0" w:firstColumn="0" w:lastColumn="0" w:noHBand="0" w:noVBand="0"/>
      </w:tblPr>
      <w:tblGrid>
        <w:gridCol w:w="1180"/>
        <w:gridCol w:w="3800"/>
        <w:gridCol w:w="1520"/>
        <w:gridCol w:w="1460"/>
        <w:gridCol w:w="1460"/>
        <w:gridCol w:w="1035"/>
        <w:gridCol w:w="1085"/>
        <w:gridCol w:w="1440"/>
      </w:tblGrid>
      <w:tr w:rsidR="00C5233B">
        <w:trPr>
          <w:trHeight w:val="227"/>
        </w:trPr>
        <w:tc>
          <w:tcPr>
            <w:tcW w:w="4980" w:type="dxa"/>
            <w:gridSpan w:val="2"/>
            <w:tcBorders>
              <w:top w:val="single" w:sz="4" w:space="0" w:color="auto"/>
              <w:left w:val="single" w:sz="4" w:space="0" w:color="auto"/>
              <w:bottom w:val="single" w:sz="4" w:space="0" w:color="auto"/>
              <w:right w:val="single" w:sz="4" w:space="0" w:color="000000"/>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本年支出      合计</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基本支出</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项目支出</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上缴上级支出</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经营   支出</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对附属单位补助支出</w:t>
            </w: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380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52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6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6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035"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085"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4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227"/>
        </w:trPr>
        <w:tc>
          <w:tcPr>
            <w:tcW w:w="4980" w:type="dxa"/>
            <w:gridSpan w:val="2"/>
            <w:tcBorders>
              <w:top w:val="single" w:sz="4" w:space="0" w:color="auto"/>
              <w:left w:val="single" w:sz="4" w:space="0" w:color="auto"/>
              <w:bottom w:val="single" w:sz="4" w:space="0" w:color="auto"/>
              <w:right w:val="single" w:sz="4" w:space="0" w:color="000000"/>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152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46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46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c>
          <w:tcPr>
            <w:tcW w:w="103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4</w:t>
            </w:r>
          </w:p>
        </w:tc>
        <w:tc>
          <w:tcPr>
            <w:tcW w:w="108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5</w:t>
            </w:r>
          </w:p>
        </w:tc>
        <w:tc>
          <w:tcPr>
            <w:tcW w:w="144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6</w:t>
            </w:r>
          </w:p>
        </w:tc>
      </w:tr>
      <w:tr w:rsidR="00C5233B">
        <w:trPr>
          <w:trHeight w:val="227"/>
        </w:trPr>
        <w:tc>
          <w:tcPr>
            <w:tcW w:w="4980" w:type="dxa"/>
            <w:gridSpan w:val="2"/>
            <w:tcBorders>
              <w:top w:val="single" w:sz="4" w:space="0" w:color="auto"/>
              <w:left w:val="single" w:sz="4" w:space="0" w:color="auto"/>
              <w:bottom w:val="single" w:sz="4" w:space="0" w:color="auto"/>
              <w:right w:val="single" w:sz="4" w:space="0" w:color="000000"/>
            </w:tcBorders>
            <w:shd w:val="clear" w:color="auto" w:fill="FFFF99"/>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1520"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7823.54</w:t>
            </w:r>
          </w:p>
        </w:tc>
        <w:tc>
          <w:tcPr>
            <w:tcW w:w="1460"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5762.75</w:t>
            </w:r>
          </w:p>
        </w:tc>
        <w:tc>
          <w:tcPr>
            <w:tcW w:w="1460"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2060.79</w:t>
            </w:r>
          </w:p>
        </w:tc>
        <w:tc>
          <w:tcPr>
            <w:tcW w:w="1035"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一般公共服务支出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5474.88</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3414.09</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2060.79</w:t>
            </w:r>
          </w:p>
        </w:tc>
        <w:tc>
          <w:tcPr>
            <w:tcW w:w="103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20110</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人力资源事务</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2011004</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政府特殊津贴</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1.44</w:t>
            </w: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档案事务</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5473.44</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3414.09</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2059.35</w:t>
            </w: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2012601</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行政运行</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2861.54</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2861.54</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2012602</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一般行政管理事务</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2059.35</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2059.35</w:t>
            </w: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2012604</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档案馆</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552.55</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552.55</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2012699</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其他档案事务支出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202</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外交支出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20204</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国际组织</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2020401</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国际组织会费</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教育支出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20508</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进修及培训</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2050803</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培训支出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科学技术支出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应用研究</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390"/>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2060301</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机构运行</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390"/>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2060302</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社会公益研究</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390"/>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20699</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其他科学技术支出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tcPr>
          <w:p w:rsidR="00C5233B" w:rsidRDefault="00C5233B">
            <w:pPr>
              <w:jc w:val="right"/>
              <w:rPr>
                <w:rFonts w:ascii="楷体_GB2312" w:eastAsia="楷体_GB2312" w:hAnsi="楷体_GB2312" w:cs="楷体_GB2312"/>
                <w:sz w:val="24"/>
              </w:rPr>
            </w:pPr>
          </w:p>
        </w:tc>
      </w:tr>
      <w:tr w:rsidR="00C5233B">
        <w:trPr>
          <w:trHeight w:val="390"/>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2069999</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其他科学技术支出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35" w:type="dxa"/>
            <w:tcBorders>
              <w:top w:val="nil"/>
              <w:left w:val="nil"/>
              <w:bottom w:val="single" w:sz="4" w:space="0" w:color="auto"/>
              <w:right w:val="single" w:sz="4" w:space="0" w:color="auto"/>
            </w:tcBorders>
          </w:tcPr>
          <w:p w:rsidR="00C5233B" w:rsidRDefault="00C5233B">
            <w:pPr>
              <w:jc w:val="right"/>
              <w:rPr>
                <w:rFonts w:ascii="楷体_GB2312" w:eastAsia="楷体_GB2312" w:hAnsi="楷体_GB2312" w:cs="楷体_GB2312"/>
                <w:sz w:val="24"/>
              </w:rPr>
            </w:pPr>
          </w:p>
        </w:tc>
        <w:tc>
          <w:tcPr>
            <w:tcW w:w="1085" w:type="dxa"/>
            <w:tcBorders>
              <w:top w:val="nil"/>
              <w:left w:val="nil"/>
              <w:bottom w:val="single" w:sz="4" w:space="0" w:color="auto"/>
              <w:right w:val="single" w:sz="4" w:space="0" w:color="auto"/>
            </w:tcBorders>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tcPr>
          <w:p w:rsidR="00C5233B" w:rsidRDefault="00C5233B">
            <w:pPr>
              <w:jc w:val="right"/>
              <w:rPr>
                <w:rFonts w:ascii="楷体_GB2312" w:eastAsia="楷体_GB2312" w:hAnsi="楷体_GB2312" w:cs="楷体_GB2312"/>
                <w:sz w:val="24"/>
              </w:rPr>
            </w:pPr>
          </w:p>
        </w:tc>
      </w:tr>
    </w:tbl>
    <w:p w:rsidR="00C5233B" w:rsidRDefault="00C5233B">
      <w:pPr>
        <w:autoSpaceDE w:val="0"/>
        <w:autoSpaceDN w:val="0"/>
        <w:adjustRightInd w:val="0"/>
        <w:spacing w:afterLines="50" w:after="120"/>
        <w:jc w:val="center"/>
        <w:rPr>
          <w:rFonts w:ascii="楷体_GB2312" w:eastAsia="楷体_GB2312" w:hAnsi="楷体_GB2312" w:cs="楷体_GB2312"/>
          <w:kern w:val="0"/>
          <w:sz w:val="28"/>
          <w:szCs w:val="28"/>
        </w:rPr>
      </w:pPr>
      <w:r>
        <w:rPr>
          <w:rFonts w:ascii="仿宋_GB2312" w:eastAsia="仿宋_GB2312" w:hAnsi="宋体" w:cs="宋体" w:hint="eastAsia"/>
          <w:kern w:val="0"/>
          <w:sz w:val="28"/>
          <w:szCs w:val="28"/>
        </w:rPr>
        <w:lastRenderedPageBreak/>
        <w:t xml:space="preserve">                                                        </w:t>
      </w:r>
      <w:r>
        <w:rPr>
          <w:rFonts w:eastAsia="仿宋_GB2312"/>
          <w:kern w:val="0"/>
          <w:sz w:val="28"/>
          <w:szCs w:val="28"/>
        </w:rPr>
        <w:t xml:space="preserve"> </w:t>
      </w:r>
      <w:r>
        <w:rPr>
          <w:rFonts w:eastAsia="仿宋_GB2312" w:hint="eastAsia"/>
          <w:kern w:val="0"/>
          <w:sz w:val="28"/>
          <w:szCs w:val="28"/>
        </w:rPr>
        <w:t xml:space="preserve">                   </w:t>
      </w:r>
      <w:r>
        <w:rPr>
          <w:rFonts w:ascii="楷体_GB2312" w:eastAsia="楷体_GB2312" w:hAnsi="楷体_GB2312" w:cs="楷体_GB2312" w:hint="eastAsia"/>
          <w:kern w:val="0"/>
          <w:sz w:val="28"/>
          <w:szCs w:val="28"/>
        </w:rPr>
        <w:t xml:space="preserve">   公开03表（续）</w:t>
      </w:r>
    </w:p>
    <w:p w:rsidR="00C5233B" w:rsidRDefault="00C5233B">
      <w:pPr>
        <w:autoSpaceDE w:val="0"/>
        <w:autoSpaceDN w:val="0"/>
        <w:adjustRightInd w:val="0"/>
        <w:ind w:firstLineChars="750" w:firstLine="2100"/>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 xml:space="preserve">                                                                金额单位：万元</w:t>
      </w:r>
    </w:p>
    <w:tbl>
      <w:tblPr>
        <w:tblW w:w="0" w:type="auto"/>
        <w:tblInd w:w="93" w:type="dxa"/>
        <w:tblLayout w:type="fixed"/>
        <w:tblLook w:val="0000" w:firstRow="0" w:lastRow="0" w:firstColumn="0" w:lastColumn="0" w:noHBand="0" w:noVBand="0"/>
      </w:tblPr>
      <w:tblGrid>
        <w:gridCol w:w="1180"/>
        <w:gridCol w:w="3800"/>
        <w:gridCol w:w="1520"/>
        <w:gridCol w:w="1460"/>
        <w:gridCol w:w="1460"/>
        <w:gridCol w:w="1051"/>
        <w:gridCol w:w="1069"/>
        <w:gridCol w:w="1440"/>
      </w:tblGrid>
      <w:tr w:rsidR="00C5233B">
        <w:trPr>
          <w:trHeight w:val="227"/>
        </w:trPr>
        <w:tc>
          <w:tcPr>
            <w:tcW w:w="4980" w:type="dxa"/>
            <w:gridSpan w:val="2"/>
            <w:tcBorders>
              <w:top w:val="single" w:sz="4" w:space="0" w:color="auto"/>
              <w:left w:val="single" w:sz="4" w:space="0" w:color="auto"/>
              <w:bottom w:val="single" w:sz="4" w:space="0" w:color="auto"/>
              <w:right w:val="single" w:sz="4" w:space="0" w:color="000000"/>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本年支出      合计</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基本支出</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项目支出</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上缴上级支出</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经营    支出</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对附属单位补助支出</w:t>
            </w: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380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52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6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6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051"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069"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40" w:type="dxa"/>
            <w:vMerge/>
            <w:tcBorders>
              <w:top w:val="single" w:sz="4"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227"/>
        </w:trPr>
        <w:tc>
          <w:tcPr>
            <w:tcW w:w="4980" w:type="dxa"/>
            <w:gridSpan w:val="2"/>
            <w:tcBorders>
              <w:top w:val="single" w:sz="4" w:space="0" w:color="auto"/>
              <w:left w:val="single" w:sz="4" w:space="0" w:color="auto"/>
              <w:bottom w:val="single" w:sz="4" w:space="0" w:color="auto"/>
              <w:right w:val="single" w:sz="4" w:space="0" w:color="000000"/>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152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46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46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c>
          <w:tcPr>
            <w:tcW w:w="1051"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4</w:t>
            </w:r>
          </w:p>
        </w:tc>
        <w:tc>
          <w:tcPr>
            <w:tcW w:w="1069"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5</w:t>
            </w:r>
          </w:p>
        </w:tc>
        <w:tc>
          <w:tcPr>
            <w:tcW w:w="144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6</w:t>
            </w: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207</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文化旅游体育与传媒支出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20702</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文物</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2070204</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文物保护</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社会保障和就业支出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行政事业单位养老支出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2080501</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行政单位离退休</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2080503</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离退休人员管理机构</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2080505</w:t>
            </w:r>
          </w:p>
        </w:tc>
        <w:tc>
          <w:tcPr>
            <w:tcW w:w="3800" w:type="dxa"/>
            <w:tcBorders>
              <w:top w:val="nil"/>
              <w:left w:val="nil"/>
              <w:bottom w:val="single" w:sz="4" w:space="0" w:color="auto"/>
              <w:right w:val="single" w:sz="4" w:space="0" w:color="auto"/>
            </w:tcBorders>
            <w:vAlign w:val="center"/>
          </w:tcPr>
          <w:p w:rsidR="00C5233B" w:rsidRDefault="00C5233B">
            <w:pPr>
              <w:ind w:firstLineChars="100" w:firstLine="240"/>
              <w:rPr>
                <w:rFonts w:ascii="楷体_GB2312" w:eastAsia="楷体_GB2312" w:hAnsi="楷体_GB2312" w:cs="楷体_GB2312"/>
                <w:sz w:val="24"/>
              </w:rPr>
            </w:pPr>
            <w:r>
              <w:rPr>
                <w:rFonts w:ascii="楷体_GB2312" w:eastAsia="楷体_GB2312" w:hAnsi="楷体_GB2312" w:cs="楷体_GB2312"/>
                <w:sz w:val="24"/>
              </w:rPr>
              <w:t>机关事业单位基本养老保险缴费支出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54.68</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2080506</w:t>
            </w:r>
          </w:p>
        </w:tc>
        <w:tc>
          <w:tcPr>
            <w:tcW w:w="380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机关事业单位职业年金缴费支出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210</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卫生健康支出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21011</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行政事业单位医疗</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2101101</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行政单位医疗</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467.52</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w:t>
            </w:r>
          </w:p>
        </w:tc>
        <w:tc>
          <w:tcPr>
            <w:tcW w:w="3800" w:type="dxa"/>
            <w:tcBorders>
              <w:top w:val="nil"/>
              <w:left w:val="nil"/>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住房保障支出</w:t>
            </w:r>
          </w:p>
        </w:tc>
        <w:tc>
          <w:tcPr>
            <w:tcW w:w="152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1826.46</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1826.46</w:t>
            </w:r>
          </w:p>
        </w:tc>
        <w:tc>
          <w:tcPr>
            <w:tcW w:w="146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住房改革支出</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1826.46</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1826.46</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2210201</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住房公积金</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344.46</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344.46</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2210202</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提租补贴</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27"/>
        </w:trPr>
        <w:tc>
          <w:tcPr>
            <w:tcW w:w="1180" w:type="dxa"/>
            <w:tcBorders>
              <w:top w:val="nil"/>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2210203</w:t>
            </w:r>
          </w:p>
        </w:tc>
        <w:tc>
          <w:tcPr>
            <w:tcW w:w="3800" w:type="dxa"/>
            <w:tcBorders>
              <w:top w:val="nil"/>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购房补贴</w:t>
            </w:r>
          </w:p>
        </w:tc>
        <w:tc>
          <w:tcPr>
            <w:tcW w:w="152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1482.00</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r>
              <w:rPr>
                <w:rFonts w:ascii="楷体_GB2312" w:eastAsia="楷体_GB2312" w:hAnsi="楷体_GB2312" w:cs="楷体_GB2312"/>
                <w:color w:val="000000"/>
                <w:sz w:val="24"/>
              </w:rPr>
              <w:t>1482.00</w:t>
            </w:r>
          </w:p>
        </w:tc>
        <w:tc>
          <w:tcPr>
            <w:tcW w:w="146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color w:val="000000"/>
                <w:sz w:val="24"/>
              </w:rPr>
            </w:pPr>
          </w:p>
        </w:tc>
        <w:tc>
          <w:tcPr>
            <w:tcW w:w="1051"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069"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1440"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bl>
    <w:p w:rsidR="00C5233B" w:rsidRDefault="00C5233B">
      <w:pPr>
        <w:autoSpaceDE w:val="0"/>
        <w:autoSpaceDN w:val="0"/>
        <w:adjustRightInd w:val="0"/>
        <w:rPr>
          <w:rFonts w:ascii="楷体_GB2312" w:eastAsia="楷体_GB2312" w:hAnsi="楷体_GB2312" w:cs="楷体_GB2312"/>
          <w:kern w:val="0"/>
          <w:szCs w:val="21"/>
        </w:rPr>
      </w:pPr>
      <w:r>
        <w:rPr>
          <w:rFonts w:ascii="楷体_GB2312" w:eastAsia="楷体_GB2312" w:hAnsi="楷体_GB2312" w:cs="楷体_GB2312" w:hint="eastAsia"/>
          <w:kern w:val="0"/>
          <w:szCs w:val="21"/>
        </w:rPr>
        <w:t>注：本表反映单位本年度各项支出情况。</w:t>
      </w:r>
    </w:p>
    <w:p w:rsidR="00C5233B" w:rsidRDefault="00C5233B">
      <w:pPr>
        <w:autoSpaceDE w:val="0"/>
        <w:autoSpaceDN w:val="0"/>
        <w:adjustRightInd w:val="0"/>
        <w:rPr>
          <w:rFonts w:ascii="仿宋_GB2312" w:eastAsia="仿宋_GB2312" w:hAnsi="宋体" w:cs="宋体"/>
          <w:kern w:val="0"/>
          <w:sz w:val="24"/>
          <w:highlight w:val="yellow"/>
        </w:rPr>
      </w:pPr>
    </w:p>
    <w:p w:rsidR="00C5233B" w:rsidRDefault="00C5233B">
      <w:pPr>
        <w:autoSpaceDE w:val="0"/>
        <w:autoSpaceDN w:val="0"/>
        <w:adjustRightInd w:val="0"/>
        <w:rPr>
          <w:rFonts w:ascii="仿宋_GB2312" w:eastAsia="仿宋_GB2312" w:hAnsi="宋体" w:cs="宋体"/>
          <w:kern w:val="0"/>
          <w:sz w:val="24"/>
          <w:highlight w:val="yellow"/>
        </w:rPr>
      </w:pPr>
    </w:p>
    <w:p w:rsidR="00C5233B" w:rsidRDefault="00C5233B">
      <w:pPr>
        <w:autoSpaceDE w:val="0"/>
        <w:autoSpaceDN w:val="0"/>
        <w:adjustRightInd w:val="0"/>
        <w:rPr>
          <w:rFonts w:ascii="仿宋_GB2312" w:eastAsia="仿宋_GB2312" w:hAnsi="宋体" w:cs="宋体"/>
          <w:kern w:val="0"/>
          <w:sz w:val="24"/>
          <w:highlight w:val="yellow"/>
        </w:rPr>
      </w:pPr>
    </w:p>
    <w:p w:rsidR="00C5233B" w:rsidRDefault="00C5233B">
      <w:pPr>
        <w:autoSpaceDE w:val="0"/>
        <w:autoSpaceDN w:val="0"/>
        <w:adjustRightInd w:val="0"/>
        <w:rPr>
          <w:rFonts w:ascii="仿宋_GB2312" w:eastAsia="仿宋_GB2312" w:hAnsi="宋体" w:cs="宋体"/>
          <w:kern w:val="0"/>
          <w:sz w:val="24"/>
          <w:highlight w:val="yellow"/>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lastRenderedPageBreak/>
        <w:t>财政拨款收入支出决算总表</w:t>
      </w:r>
    </w:p>
    <w:p w:rsidR="00C5233B" w:rsidRDefault="00C5233B">
      <w:pPr>
        <w:autoSpaceDE w:val="0"/>
        <w:autoSpaceDN w:val="0"/>
        <w:adjustRightInd w:val="0"/>
        <w:spacing w:afterLines="50" w:after="120"/>
        <w:jc w:val="righ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公开04表</w:t>
      </w:r>
    </w:p>
    <w:p w:rsidR="00C5233B" w:rsidRDefault="00C5233B">
      <w:pPr>
        <w:autoSpaceDE w:val="0"/>
        <w:autoSpaceDN w:val="0"/>
        <w:adjustRightInd w:val="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 xml:space="preserve">单位：中国第二历史档案馆                                                       金额单位：万元 </w:t>
      </w:r>
    </w:p>
    <w:tbl>
      <w:tblPr>
        <w:tblW w:w="0" w:type="auto"/>
        <w:jc w:val="center"/>
        <w:tblLayout w:type="fixed"/>
        <w:tblLook w:val="0000" w:firstRow="0" w:lastRow="0" w:firstColumn="0" w:lastColumn="0" w:noHBand="0" w:noVBand="0"/>
      </w:tblPr>
      <w:tblGrid>
        <w:gridCol w:w="3510"/>
        <w:gridCol w:w="456"/>
        <w:gridCol w:w="1245"/>
        <w:gridCol w:w="3260"/>
        <w:gridCol w:w="456"/>
        <w:gridCol w:w="1245"/>
        <w:gridCol w:w="1559"/>
        <w:gridCol w:w="1277"/>
        <w:gridCol w:w="1275"/>
      </w:tblGrid>
      <w:tr w:rsidR="00C5233B">
        <w:trPr>
          <w:trHeight w:val="340"/>
          <w:jc w:val="center"/>
        </w:trPr>
        <w:tc>
          <w:tcPr>
            <w:tcW w:w="521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收入</w:t>
            </w:r>
          </w:p>
        </w:tc>
        <w:tc>
          <w:tcPr>
            <w:tcW w:w="9072"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支出</w:t>
            </w: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行次</w:t>
            </w:r>
          </w:p>
        </w:tc>
        <w:tc>
          <w:tcPr>
            <w:tcW w:w="1245"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金额</w:t>
            </w:r>
          </w:p>
        </w:tc>
        <w:tc>
          <w:tcPr>
            <w:tcW w:w="3260"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行次</w:t>
            </w:r>
          </w:p>
        </w:tc>
        <w:tc>
          <w:tcPr>
            <w:tcW w:w="1245"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一般公共预算财政拨款</w:t>
            </w:r>
          </w:p>
        </w:tc>
        <w:tc>
          <w:tcPr>
            <w:tcW w:w="1277"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政府性基金预算财政拨款</w:t>
            </w: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国有资本经营预算财政拨款</w:t>
            </w: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    次</w:t>
            </w:r>
          </w:p>
        </w:tc>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3260"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    次</w:t>
            </w:r>
          </w:p>
        </w:tc>
        <w:tc>
          <w:tcPr>
            <w:tcW w:w="456"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c>
          <w:tcPr>
            <w:tcW w:w="1277"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5</w:t>
            </w: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一、一般公共预算财政拨款</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7235.01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一、一般公共服务支出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15</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5111.52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5111.52</w:t>
            </w: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二、政府性基金预算财政拨款</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二、外交支出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16</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三、国有资本经营预算财政拨款</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三、教育支出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17</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四、科学技术支出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18</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665852">
            <w:pPr>
              <w:widowControl/>
              <w:jc w:val="left"/>
              <w:rPr>
                <w:rFonts w:ascii="楷体_GB2312" w:eastAsia="楷体_GB2312" w:hAnsi="楷体_GB2312" w:cs="楷体_GB2312"/>
                <w:kern w:val="0"/>
                <w:sz w:val="24"/>
              </w:rPr>
            </w:pPr>
            <w:r>
              <w:rPr>
                <w:rFonts w:ascii="楷体_GB2312" w:eastAsia="楷体_GB2312" w:hAnsi="楷体_GB2312" w:cs="楷体_GB2312" w:hint="eastAsia"/>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五、文化旅游体育与传媒支出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19</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6</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六、社会保障和就业支出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20</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righ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7</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七、卫生健康支出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21</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467.52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467.52</w:t>
            </w: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8</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八、住房保障支出</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22</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1130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1130</w:t>
            </w: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bCs/>
                <w:kern w:val="0"/>
                <w:sz w:val="24"/>
              </w:rPr>
            </w:pPr>
            <w:r>
              <w:rPr>
                <w:rFonts w:ascii="楷体_GB2312" w:eastAsia="楷体_GB2312" w:hAnsi="楷体_GB2312" w:cs="楷体_GB2312"/>
                <w:bCs/>
                <w:kern w:val="0"/>
                <w:sz w:val="24"/>
              </w:rPr>
              <w:t>本年收入合计</w:t>
            </w:r>
          </w:p>
        </w:tc>
        <w:tc>
          <w:tcPr>
            <w:tcW w:w="456"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9</w:t>
            </w:r>
          </w:p>
        </w:tc>
        <w:tc>
          <w:tcPr>
            <w:tcW w:w="1245"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7235.01</w:t>
            </w:r>
          </w:p>
        </w:tc>
        <w:tc>
          <w:tcPr>
            <w:tcW w:w="3260"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bCs/>
                <w:kern w:val="0"/>
                <w:sz w:val="24"/>
              </w:rPr>
            </w:pPr>
            <w:r>
              <w:rPr>
                <w:rFonts w:ascii="楷体_GB2312" w:eastAsia="楷体_GB2312" w:hAnsi="楷体_GB2312" w:cs="楷体_GB2312"/>
                <w:bCs/>
                <w:kern w:val="0"/>
                <w:sz w:val="24"/>
              </w:rPr>
              <w:t>本年支出合计</w:t>
            </w:r>
          </w:p>
        </w:tc>
        <w:tc>
          <w:tcPr>
            <w:tcW w:w="456"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23</w:t>
            </w:r>
          </w:p>
        </w:tc>
        <w:tc>
          <w:tcPr>
            <w:tcW w:w="1245"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6763.72</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6763.72</w:t>
            </w:r>
          </w:p>
        </w:tc>
        <w:tc>
          <w:tcPr>
            <w:tcW w:w="1277"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right"/>
              <w:rPr>
                <w:rFonts w:ascii="楷体_GB2312" w:eastAsia="楷体_GB2312" w:hAnsi="楷体_GB2312" w:cs="楷体_GB2312"/>
                <w:bCs/>
                <w:kern w:val="0"/>
                <w:sz w:val="24"/>
              </w:rPr>
            </w:pP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right"/>
              <w:rPr>
                <w:rFonts w:ascii="楷体_GB2312" w:eastAsia="楷体_GB2312" w:hAnsi="楷体_GB2312" w:cs="楷体_GB2312"/>
                <w:bCs/>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年初财政拨款结转和结余</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495.89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年末财政拨款结转和结余</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24</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967.19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967.19</w:t>
            </w: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highlight w:val="yellow"/>
              </w:rPr>
            </w:pPr>
          </w:p>
        </w:tc>
      </w:tr>
      <w:tr w:rsidR="00C5233B">
        <w:trPr>
          <w:trHeight w:val="90"/>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ind w:firstLineChars="50" w:firstLine="120"/>
              <w:jc w:val="left"/>
              <w:rPr>
                <w:rFonts w:ascii="楷体_GB2312" w:eastAsia="楷体_GB2312" w:hAnsi="楷体_GB2312" w:cs="楷体_GB2312"/>
                <w:kern w:val="0"/>
                <w:sz w:val="24"/>
              </w:rPr>
            </w:pPr>
            <w:r>
              <w:rPr>
                <w:rFonts w:ascii="楷体_GB2312" w:eastAsia="楷体_GB2312" w:hAnsi="楷体_GB2312" w:cs="楷体_GB2312"/>
                <w:kern w:val="0"/>
                <w:sz w:val="24"/>
              </w:rPr>
              <w:t>一般公共预算财政拨款</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11</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6E162D">
            <w:pPr>
              <w:jc w:val="right"/>
              <w:rPr>
                <w:rFonts w:ascii="楷体_GB2312" w:eastAsia="楷体_GB2312" w:hAnsi="楷体_GB2312" w:cs="楷体_GB2312"/>
                <w:sz w:val="24"/>
              </w:rPr>
            </w:pPr>
            <w:r>
              <w:rPr>
                <w:rFonts w:ascii="楷体_GB2312" w:eastAsia="楷体_GB2312" w:hAnsi="楷体_GB2312" w:cs="楷体_GB2312"/>
                <w:sz w:val="24"/>
              </w:rPr>
              <w:t>4</w:t>
            </w:r>
            <w:r>
              <w:rPr>
                <w:rFonts w:ascii="楷体_GB2312" w:eastAsia="楷体_GB2312" w:hAnsi="楷体_GB2312" w:cs="楷体_GB2312" w:hint="eastAsia"/>
                <w:sz w:val="24"/>
              </w:rPr>
              <w:t>95</w:t>
            </w:r>
            <w:r w:rsidR="00C5233B">
              <w:rPr>
                <w:rFonts w:ascii="楷体_GB2312" w:eastAsia="楷体_GB2312" w:hAnsi="楷体_GB2312" w:cs="楷体_GB2312"/>
                <w:sz w:val="24"/>
              </w:rPr>
              <w:t>.89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25</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bottom"/>
          </w:tcPr>
          <w:p w:rsidR="00C5233B" w:rsidRDefault="00C5233B">
            <w:pPr>
              <w:jc w:val="right"/>
              <w:rPr>
                <w:rFonts w:ascii="楷体_GB2312" w:eastAsia="楷体_GB2312" w:hAnsi="楷体_GB2312" w:cs="楷体_GB231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5233B" w:rsidRDefault="00C5233B">
            <w:pPr>
              <w:jc w:val="right"/>
              <w:rPr>
                <w:rFonts w:ascii="楷体_GB2312" w:eastAsia="楷体_GB2312" w:hAnsi="楷体_GB2312" w:cs="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ind w:firstLineChars="50" w:firstLine="120"/>
              <w:jc w:val="left"/>
              <w:rPr>
                <w:rFonts w:ascii="楷体_GB2312" w:eastAsia="楷体_GB2312" w:hAnsi="楷体_GB2312" w:cs="楷体_GB2312"/>
                <w:kern w:val="0"/>
                <w:sz w:val="24"/>
              </w:rPr>
            </w:pPr>
            <w:r>
              <w:rPr>
                <w:rFonts w:ascii="楷体_GB2312" w:eastAsia="楷体_GB2312" w:hAnsi="楷体_GB2312" w:cs="楷体_GB2312"/>
                <w:kern w:val="0"/>
                <w:sz w:val="24"/>
              </w:rPr>
              <w:t>政府性基金预算财政拨款</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12</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26</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bottom"/>
          </w:tcPr>
          <w:p w:rsidR="00C5233B" w:rsidRDefault="00C5233B">
            <w:pPr>
              <w:jc w:val="right"/>
              <w:rPr>
                <w:rFonts w:ascii="楷体_GB2312" w:eastAsia="楷体_GB2312" w:hAnsi="楷体_GB2312" w:cs="楷体_GB231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5233B" w:rsidRDefault="00C5233B">
            <w:pPr>
              <w:jc w:val="right"/>
              <w:rPr>
                <w:rFonts w:ascii="楷体_GB2312" w:eastAsia="楷体_GB2312" w:hAnsi="楷体_GB2312" w:cs="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ind w:firstLineChars="50" w:firstLine="120"/>
              <w:jc w:val="left"/>
              <w:rPr>
                <w:rFonts w:ascii="楷体_GB2312" w:eastAsia="楷体_GB2312" w:hAnsi="楷体_GB2312" w:cs="楷体_GB2312"/>
                <w:kern w:val="0"/>
                <w:sz w:val="24"/>
              </w:rPr>
            </w:pPr>
            <w:r>
              <w:rPr>
                <w:rFonts w:ascii="楷体_GB2312" w:eastAsia="楷体_GB2312" w:hAnsi="楷体_GB2312" w:cs="楷体_GB2312"/>
                <w:kern w:val="0"/>
                <w:sz w:val="24"/>
              </w:rPr>
              <w:t>国有资本经营预算财政拨款</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jc w:val="right"/>
              <w:rPr>
                <w:rFonts w:ascii="楷体_GB2312" w:eastAsia="楷体_GB2312" w:hAnsi="楷体_GB2312" w:cs="楷体_GB2312"/>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27</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bottom"/>
          </w:tcPr>
          <w:p w:rsidR="00C5233B" w:rsidRDefault="00C5233B">
            <w:pPr>
              <w:jc w:val="right"/>
              <w:rPr>
                <w:rFonts w:ascii="楷体_GB2312" w:eastAsia="楷体_GB2312" w:hAnsi="楷体_GB2312" w:cs="楷体_GB2312"/>
                <w:sz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5233B" w:rsidRDefault="00C5233B">
            <w:pPr>
              <w:jc w:val="right"/>
              <w:rPr>
                <w:rFonts w:ascii="楷体_GB2312" w:eastAsia="楷体_GB2312" w:hAnsi="楷体_GB2312" w:cs="楷体_GB2312"/>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highlight w:val="yellow"/>
              </w:rPr>
            </w:pPr>
          </w:p>
        </w:tc>
      </w:tr>
      <w:tr w:rsidR="00C5233B">
        <w:trPr>
          <w:trHeight w:val="340"/>
          <w:jc w:val="center"/>
        </w:trPr>
        <w:tc>
          <w:tcPr>
            <w:tcW w:w="3510"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bCs/>
                <w:kern w:val="0"/>
                <w:sz w:val="24"/>
              </w:rPr>
            </w:pPr>
            <w:r>
              <w:rPr>
                <w:rFonts w:ascii="楷体_GB2312" w:eastAsia="楷体_GB2312" w:hAnsi="楷体_GB2312" w:cs="楷体_GB2312"/>
                <w:bCs/>
                <w:kern w:val="0"/>
                <w:sz w:val="24"/>
              </w:rPr>
              <w:t>总计</w:t>
            </w:r>
          </w:p>
        </w:tc>
        <w:tc>
          <w:tcPr>
            <w:tcW w:w="456"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14</w:t>
            </w:r>
          </w:p>
        </w:tc>
        <w:tc>
          <w:tcPr>
            <w:tcW w:w="1245"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7730.9</w:t>
            </w:r>
          </w:p>
        </w:tc>
        <w:tc>
          <w:tcPr>
            <w:tcW w:w="3260"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bCs/>
                <w:kern w:val="0"/>
                <w:sz w:val="24"/>
              </w:rPr>
            </w:pPr>
            <w:r>
              <w:rPr>
                <w:rFonts w:ascii="楷体_GB2312" w:eastAsia="楷体_GB2312" w:hAnsi="楷体_GB2312" w:cs="楷体_GB2312"/>
                <w:bCs/>
                <w:kern w:val="0"/>
                <w:sz w:val="24"/>
              </w:rPr>
              <w:t>总计</w:t>
            </w:r>
          </w:p>
        </w:tc>
        <w:tc>
          <w:tcPr>
            <w:tcW w:w="456"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28</w:t>
            </w:r>
          </w:p>
        </w:tc>
        <w:tc>
          <w:tcPr>
            <w:tcW w:w="1245"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7730.9</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7730.9</w:t>
            </w:r>
          </w:p>
        </w:tc>
        <w:tc>
          <w:tcPr>
            <w:tcW w:w="1277"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right"/>
              <w:rPr>
                <w:rFonts w:ascii="楷体_GB2312" w:eastAsia="楷体_GB2312" w:hAnsi="楷体_GB2312" w:cs="楷体_GB2312"/>
                <w:bCs/>
                <w:kern w:val="0"/>
                <w:sz w:val="24"/>
              </w:rPr>
            </w:pP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widowControl/>
              <w:jc w:val="right"/>
              <w:rPr>
                <w:rFonts w:ascii="楷体_GB2312" w:eastAsia="楷体_GB2312" w:hAnsi="楷体_GB2312" w:cs="楷体_GB2312"/>
                <w:bCs/>
                <w:kern w:val="0"/>
                <w:sz w:val="24"/>
                <w:highlight w:val="yellow"/>
              </w:rPr>
            </w:pPr>
          </w:p>
        </w:tc>
      </w:tr>
    </w:tbl>
    <w:p w:rsidR="00C5233B" w:rsidRDefault="00C5233B">
      <w:pPr>
        <w:rPr>
          <w:rFonts w:ascii="楷体_GB2312" w:eastAsia="楷体_GB2312" w:hAnsi="楷体_GB2312" w:cs="楷体_GB2312"/>
          <w:kern w:val="0"/>
          <w:szCs w:val="21"/>
        </w:rPr>
      </w:pPr>
      <w:r>
        <w:rPr>
          <w:rFonts w:ascii="楷体_GB2312" w:eastAsia="楷体_GB2312" w:hAnsi="楷体_GB2312" w:cs="楷体_GB2312" w:hint="eastAsia"/>
          <w:kern w:val="0"/>
          <w:szCs w:val="21"/>
        </w:rPr>
        <w:t>注：本表反映单位本年度一般公共预算财政拨款和政府性基金预算财政拨款的总收支和年末结转结余情况。</w:t>
      </w:r>
    </w:p>
    <w:p w:rsidR="00C5233B" w:rsidRDefault="00C5233B">
      <w:pPr>
        <w:rPr>
          <w:rFonts w:ascii="楷体_GB2312" w:eastAsia="楷体_GB2312" w:hAnsi="楷体_GB2312" w:cs="楷体_GB2312"/>
          <w:kern w:val="0"/>
          <w:szCs w:val="21"/>
        </w:rPr>
        <w:sectPr w:rsidR="00C5233B">
          <w:type w:val="continuous"/>
          <w:pgSz w:w="15840" w:h="12240" w:orient="landscape"/>
          <w:pgMar w:top="1440" w:right="1440" w:bottom="1134" w:left="1440" w:header="720" w:footer="720" w:gutter="0"/>
          <w:pgBorders>
            <w:top w:val="none" w:sz="0" w:space="1" w:color="auto"/>
            <w:left w:val="none" w:sz="0" w:space="4" w:color="auto"/>
            <w:bottom w:val="none" w:sz="0" w:space="1" w:color="auto"/>
            <w:right w:val="none" w:sz="0" w:space="4" w:color="auto"/>
          </w:pgBorders>
          <w:cols w:space="720"/>
        </w:sectPr>
      </w:pPr>
    </w:p>
    <w:p w:rsidR="00C5233B" w:rsidRDefault="00C5233B">
      <w:pPr>
        <w:autoSpaceDE w:val="0"/>
        <w:autoSpaceDN w:val="0"/>
        <w:adjustRightInd w:val="0"/>
        <w:jc w:val="center"/>
        <w:rPr>
          <w:rFonts w:ascii="楷体_GB2312" w:eastAsia="楷体_GB2312" w:hAnsi="楷体_GB2312" w:cs="楷体_GB2312"/>
          <w:bCs/>
          <w:kern w:val="0"/>
          <w:sz w:val="28"/>
          <w:szCs w:val="28"/>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一般公共预算财政拨款支出决算表</w:t>
      </w:r>
    </w:p>
    <w:p w:rsidR="00C5233B" w:rsidRDefault="00C5233B">
      <w:pPr>
        <w:autoSpaceDE w:val="0"/>
        <w:autoSpaceDN w:val="0"/>
        <w:adjustRightInd w:val="0"/>
        <w:jc w:val="righ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 xml:space="preserve"> 公开05表</w:t>
      </w:r>
    </w:p>
    <w:p w:rsidR="00C5233B" w:rsidRDefault="00C5233B">
      <w:pPr>
        <w:autoSpaceDE w:val="0"/>
        <w:autoSpaceDN w:val="0"/>
        <w:adjustRightInd w:val="0"/>
        <w:jc w:val="lef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单位：中国第二历史档案馆                                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4338"/>
        <w:gridCol w:w="1615"/>
        <w:gridCol w:w="1560"/>
        <w:gridCol w:w="1559"/>
      </w:tblGrid>
      <w:tr w:rsidR="00C5233B">
        <w:trPr>
          <w:trHeight w:val="340"/>
          <w:jc w:val="center"/>
        </w:trPr>
        <w:tc>
          <w:tcPr>
            <w:tcW w:w="5729" w:type="dxa"/>
            <w:gridSpan w:val="2"/>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4734" w:type="dxa"/>
            <w:gridSpan w:val="3"/>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本年支出</w:t>
            </w:r>
          </w:p>
        </w:tc>
      </w:tr>
      <w:tr w:rsidR="00C5233B">
        <w:trPr>
          <w:trHeight w:val="340"/>
          <w:jc w:val="center"/>
        </w:trPr>
        <w:tc>
          <w:tcPr>
            <w:tcW w:w="1391"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4338"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615"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小计</w:t>
            </w:r>
          </w:p>
        </w:tc>
        <w:tc>
          <w:tcPr>
            <w:tcW w:w="1560"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基本支出</w:t>
            </w:r>
          </w:p>
        </w:tc>
        <w:tc>
          <w:tcPr>
            <w:tcW w:w="1559"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项目支出</w:t>
            </w:r>
          </w:p>
        </w:tc>
      </w:tr>
      <w:tr w:rsidR="00C5233B">
        <w:trPr>
          <w:trHeight w:val="340"/>
          <w:jc w:val="center"/>
        </w:trPr>
        <w:tc>
          <w:tcPr>
            <w:tcW w:w="5729" w:type="dxa"/>
            <w:gridSpan w:val="2"/>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1615" w:type="dxa"/>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560" w:type="dxa"/>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559" w:type="dxa"/>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r>
      <w:tr w:rsidR="00C5233B">
        <w:trPr>
          <w:trHeight w:val="340"/>
          <w:jc w:val="center"/>
        </w:trPr>
        <w:tc>
          <w:tcPr>
            <w:tcW w:w="5729" w:type="dxa"/>
            <w:gridSpan w:val="2"/>
            <w:shd w:val="clear" w:color="auto" w:fill="FFFF99"/>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1615" w:type="dxa"/>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6763.72</w:t>
            </w:r>
          </w:p>
        </w:tc>
        <w:tc>
          <w:tcPr>
            <w:tcW w:w="1560" w:type="dxa"/>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4704.37</w:t>
            </w:r>
          </w:p>
        </w:tc>
        <w:tc>
          <w:tcPr>
            <w:tcW w:w="1559" w:type="dxa"/>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2059.35</w:t>
            </w: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w:t>
            </w:r>
          </w:p>
        </w:tc>
        <w:tc>
          <w:tcPr>
            <w:tcW w:w="4338"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一般公共服务支出</w:t>
            </w:r>
          </w:p>
        </w:tc>
        <w:tc>
          <w:tcPr>
            <w:tcW w:w="1615" w:type="dxa"/>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5111.52</w:t>
            </w:r>
          </w:p>
        </w:tc>
        <w:tc>
          <w:tcPr>
            <w:tcW w:w="1560" w:type="dxa"/>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3052.17</w:t>
            </w:r>
          </w:p>
        </w:tc>
        <w:tc>
          <w:tcPr>
            <w:tcW w:w="1559" w:type="dxa"/>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2059.35</w:t>
            </w: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档案事务</w:t>
            </w:r>
          </w:p>
        </w:tc>
        <w:tc>
          <w:tcPr>
            <w:tcW w:w="1615"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5111.52</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3052.17</w:t>
            </w:r>
          </w:p>
        </w:tc>
        <w:tc>
          <w:tcPr>
            <w:tcW w:w="1559"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2059.35</w:t>
            </w: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2012601</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行政运行</w:t>
            </w:r>
          </w:p>
        </w:tc>
        <w:tc>
          <w:tcPr>
            <w:tcW w:w="1615"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2499.61</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2499.61</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2012602</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一般行政管理事务</w:t>
            </w:r>
          </w:p>
        </w:tc>
        <w:tc>
          <w:tcPr>
            <w:tcW w:w="1615"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2059.35</w:t>
            </w: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2059.35</w:t>
            </w: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2012604</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档案馆</w:t>
            </w:r>
          </w:p>
        </w:tc>
        <w:tc>
          <w:tcPr>
            <w:tcW w:w="1615"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552.55</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552.55</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2012699</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其他档案事务支出</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202</w:t>
            </w:r>
          </w:p>
        </w:tc>
        <w:tc>
          <w:tcPr>
            <w:tcW w:w="4338"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外交支出</w:t>
            </w:r>
          </w:p>
        </w:tc>
        <w:tc>
          <w:tcPr>
            <w:tcW w:w="1615" w:type="dxa"/>
            <w:shd w:val="clear" w:color="auto" w:fill="CCFFCC"/>
            <w:vAlign w:val="center"/>
          </w:tcPr>
          <w:p w:rsidR="00C5233B" w:rsidRDefault="00C5233B">
            <w:pPr>
              <w:rPr>
                <w:rFonts w:ascii="楷体_GB2312" w:eastAsia="楷体_GB2312" w:hAnsi="楷体_GB2312" w:cs="楷体_GB2312"/>
                <w:sz w:val="24"/>
              </w:rPr>
            </w:pPr>
          </w:p>
        </w:tc>
        <w:tc>
          <w:tcPr>
            <w:tcW w:w="1560" w:type="dxa"/>
            <w:shd w:val="clear" w:color="auto" w:fill="CCFFCC"/>
            <w:vAlign w:val="center"/>
          </w:tcPr>
          <w:p w:rsidR="00C5233B" w:rsidRDefault="00C5233B">
            <w:pPr>
              <w:rPr>
                <w:rFonts w:ascii="楷体_GB2312" w:eastAsia="楷体_GB2312" w:hAnsi="楷体_GB2312" w:cs="楷体_GB2312"/>
                <w:sz w:val="24"/>
              </w:rPr>
            </w:pPr>
          </w:p>
        </w:tc>
        <w:tc>
          <w:tcPr>
            <w:tcW w:w="1559" w:type="dxa"/>
            <w:shd w:val="clear" w:color="auto" w:fill="CCFFCC"/>
            <w:vAlign w:val="center"/>
          </w:tcPr>
          <w:p w:rsidR="00C5233B" w:rsidRDefault="00C5233B">
            <w:pPr>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20204</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国际组织</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2020401</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国际组织会费</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w:t>
            </w:r>
          </w:p>
        </w:tc>
        <w:tc>
          <w:tcPr>
            <w:tcW w:w="4338"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教育支出</w:t>
            </w:r>
          </w:p>
        </w:tc>
        <w:tc>
          <w:tcPr>
            <w:tcW w:w="1615" w:type="dxa"/>
            <w:shd w:val="clear" w:color="auto" w:fill="CCFFCC"/>
            <w:vAlign w:val="center"/>
          </w:tcPr>
          <w:p w:rsidR="00C5233B" w:rsidRDefault="00C5233B">
            <w:pPr>
              <w:jc w:val="right"/>
              <w:rPr>
                <w:rFonts w:ascii="楷体_GB2312" w:eastAsia="楷体_GB2312" w:hAnsi="楷体_GB2312" w:cs="楷体_GB2312"/>
                <w:sz w:val="24"/>
              </w:rPr>
            </w:pPr>
          </w:p>
        </w:tc>
        <w:tc>
          <w:tcPr>
            <w:tcW w:w="1560" w:type="dxa"/>
            <w:shd w:val="clear" w:color="auto" w:fill="CCFFCC"/>
            <w:vAlign w:val="center"/>
          </w:tcPr>
          <w:p w:rsidR="00C5233B" w:rsidRDefault="00C5233B">
            <w:pPr>
              <w:jc w:val="right"/>
              <w:rPr>
                <w:rFonts w:ascii="楷体_GB2312" w:eastAsia="楷体_GB2312" w:hAnsi="楷体_GB2312" w:cs="楷体_GB2312"/>
                <w:sz w:val="24"/>
              </w:rPr>
            </w:pPr>
          </w:p>
        </w:tc>
        <w:tc>
          <w:tcPr>
            <w:tcW w:w="1559" w:type="dxa"/>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20508</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进修及培训</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2050803</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培训支出</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w:t>
            </w:r>
          </w:p>
        </w:tc>
        <w:tc>
          <w:tcPr>
            <w:tcW w:w="4338"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科学技术支出</w:t>
            </w:r>
          </w:p>
        </w:tc>
        <w:tc>
          <w:tcPr>
            <w:tcW w:w="1615" w:type="dxa"/>
            <w:shd w:val="clear" w:color="auto" w:fill="CCFFCC"/>
            <w:vAlign w:val="center"/>
          </w:tcPr>
          <w:p w:rsidR="00C5233B" w:rsidRDefault="00C5233B">
            <w:pPr>
              <w:jc w:val="right"/>
              <w:rPr>
                <w:rFonts w:ascii="楷体_GB2312" w:eastAsia="楷体_GB2312" w:hAnsi="楷体_GB2312" w:cs="楷体_GB2312"/>
                <w:sz w:val="24"/>
              </w:rPr>
            </w:pPr>
          </w:p>
        </w:tc>
        <w:tc>
          <w:tcPr>
            <w:tcW w:w="1560" w:type="dxa"/>
            <w:shd w:val="clear" w:color="auto" w:fill="CCFFCC"/>
            <w:vAlign w:val="center"/>
          </w:tcPr>
          <w:p w:rsidR="00C5233B" w:rsidRDefault="00C5233B">
            <w:pPr>
              <w:jc w:val="right"/>
              <w:rPr>
                <w:rFonts w:ascii="楷体_GB2312" w:eastAsia="楷体_GB2312" w:hAnsi="楷体_GB2312" w:cs="楷体_GB2312"/>
                <w:sz w:val="24"/>
              </w:rPr>
            </w:pPr>
          </w:p>
        </w:tc>
        <w:tc>
          <w:tcPr>
            <w:tcW w:w="1559" w:type="dxa"/>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应用研究</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2060301</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机构运行</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2060302</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社会公益研究</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20699</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其他科学技术支出</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2069999</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其他科学技术支出</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207</w:t>
            </w:r>
          </w:p>
        </w:tc>
        <w:tc>
          <w:tcPr>
            <w:tcW w:w="4338"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文化旅游体育与传媒支出</w:t>
            </w:r>
          </w:p>
        </w:tc>
        <w:tc>
          <w:tcPr>
            <w:tcW w:w="1615" w:type="dxa"/>
            <w:shd w:val="clear" w:color="auto" w:fill="CCFFCC"/>
            <w:vAlign w:val="center"/>
          </w:tcPr>
          <w:p w:rsidR="00C5233B" w:rsidRDefault="00C5233B">
            <w:pPr>
              <w:jc w:val="right"/>
              <w:rPr>
                <w:rFonts w:ascii="楷体_GB2312" w:eastAsia="楷体_GB2312" w:hAnsi="楷体_GB2312" w:cs="楷体_GB2312"/>
                <w:sz w:val="24"/>
              </w:rPr>
            </w:pPr>
          </w:p>
        </w:tc>
        <w:tc>
          <w:tcPr>
            <w:tcW w:w="1560" w:type="dxa"/>
            <w:shd w:val="clear" w:color="auto" w:fill="CCFFCC"/>
            <w:vAlign w:val="center"/>
          </w:tcPr>
          <w:p w:rsidR="00C5233B" w:rsidRDefault="00C5233B">
            <w:pPr>
              <w:jc w:val="right"/>
              <w:rPr>
                <w:rFonts w:ascii="楷体_GB2312" w:eastAsia="楷体_GB2312" w:hAnsi="楷体_GB2312" w:cs="楷体_GB2312"/>
                <w:sz w:val="24"/>
              </w:rPr>
            </w:pPr>
          </w:p>
        </w:tc>
        <w:tc>
          <w:tcPr>
            <w:tcW w:w="1559" w:type="dxa"/>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20702</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文物</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2070204</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文物保护</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w:t>
            </w:r>
          </w:p>
        </w:tc>
        <w:tc>
          <w:tcPr>
            <w:tcW w:w="4338"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社会保障和就业支出</w:t>
            </w:r>
          </w:p>
        </w:tc>
        <w:tc>
          <w:tcPr>
            <w:tcW w:w="1615" w:type="dxa"/>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560" w:type="dxa"/>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559" w:type="dxa"/>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行政事业单位养老支出</w:t>
            </w:r>
          </w:p>
        </w:tc>
        <w:tc>
          <w:tcPr>
            <w:tcW w:w="1615"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2080501</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行政单位离退休</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2080503</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离退休人员管理机构</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2080505</w:t>
            </w:r>
          </w:p>
        </w:tc>
        <w:tc>
          <w:tcPr>
            <w:tcW w:w="4338"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机关事业单位基本养老保险缴费支出</w:t>
            </w:r>
          </w:p>
        </w:tc>
        <w:tc>
          <w:tcPr>
            <w:tcW w:w="1615"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54.68</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2080506</w:t>
            </w:r>
          </w:p>
        </w:tc>
        <w:tc>
          <w:tcPr>
            <w:tcW w:w="4338" w:type="dxa"/>
            <w:vAlign w:val="center"/>
          </w:tcPr>
          <w:p w:rsidR="00C5233B" w:rsidRDefault="00C5233B">
            <w:pPr>
              <w:ind w:firstLineChars="100" w:firstLine="240"/>
              <w:rPr>
                <w:rFonts w:ascii="楷体_GB2312" w:eastAsia="楷体_GB2312" w:hAnsi="楷体_GB2312" w:cs="楷体_GB2312"/>
                <w:sz w:val="24"/>
              </w:rPr>
            </w:pPr>
            <w:r>
              <w:rPr>
                <w:rFonts w:ascii="楷体_GB2312" w:eastAsia="楷体_GB2312" w:hAnsi="楷体_GB2312" w:cs="楷体_GB2312"/>
                <w:sz w:val="24"/>
              </w:rPr>
              <w:t>机关事业单位职业年金缴费支出</w:t>
            </w:r>
          </w:p>
        </w:tc>
        <w:tc>
          <w:tcPr>
            <w:tcW w:w="1615"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bl>
    <w:p w:rsidR="00C5233B" w:rsidRDefault="00C5233B">
      <w:pPr>
        <w:autoSpaceDE w:val="0"/>
        <w:autoSpaceDN w:val="0"/>
        <w:adjustRightInd w:val="0"/>
        <w:jc w:val="righ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 xml:space="preserve"> </w:t>
      </w:r>
    </w:p>
    <w:p w:rsidR="00C5233B" w:rsidRDefault="00C5233B">
      <w:pPr>
        <w:autoSpaceDE w:val="0"/>
        <w:autoSpaceDN w:val="0"/>
        <w:jc w:val="righ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 xml:space="preserve">  公开05表（续）</w:t>
      </w:r>
    </w:p>
    <w:p w:rsidR="00C5233B" w:rsidRDefault="00C5233B">
      <w:pPr>
        <w:autoSpaceDE w:val="0"/>
        <w:autoSpaceDN w:val="0"/>
        <w:adjustRightInd w:val="0"/>
        <w:jc w:val="right"/>
      </w:pPr>
      <w:r>
        <w:rPr>
          <w:rFonts w:ascii="楷体_GB2312" w:eastAsia="楷体_GB2312" w:hAnsi="楷体_GB2312" w:cs="楷体_GB2312" w:hint="eastAsia"/>
          <w:kern w:val="0"/>
          <w:sz w:val="28"/>
          <w:szCs w:val="28"/>
        </w:rPr>
        <w:t>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4326"/>
        <w:gridCol w:w="1627"/>
        <w:gridCol w:w="1560"/>
        <w:gridCol w:w="1559"/>
      </w:tblGrid>
      <w:tr w:rsidR="00C5233B">
        <w:trPr>
          <w:trHeight w:val="397"/>
          <w:jc w:val="center"/>
        </w:trPr>
        <w:tc>
          <w:tcPr>
            <w:tcW w:w="5717" w:type="dxa"/>
            <w:gridSpan w:val="2"/>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4746" w:type="dxa"/>
            <w:gridSpan w:val="3"/>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本年支出</w:t>
            </w:r>
          </w:p>
        </w:tc>
      </w:tr>
      <w:tr w:rsidR="00C5233B">
        <w:trPr>
          <w:trHeight w:val="340"/>
          <w:jc w:val="center"/>
        </w:trPr>
        <w:tc>
          <w:tcPr>
            <w:tcW w:w="1391"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4326"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627"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小计</w:t>
            </w:r>
          </w:p>
        </w:tc>
        <w:tc>
          <w:tcPr>
            <w:tcW w:w="1560"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基本支出</w:t>
            </w:r>
          </w:p>
        </w:tc>
        <w:tc>
          <w:tcPr>
            <w:tcW w:w="1559" w:type="dxa"/>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项目支出</w:t>
            </w:r>
          </w:p>
        </w:tc>
      </w:tr>
      <w:tr w:rsidR="00C5233B">
        <w:trPr>
          <w:trHeight w:val="340"/>
          <w:jc w:val="center"/>
        </w:trPr>
        <w:tc>
          <w:tcPr>
            <w:tcW w:w="5717" w:type="dxa"/>
            <w:gridSpan w:val="2"/>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1627" w:type="dxa"/>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560" w:type="dxa"/>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559" w:type="dxa"/>
            <w:shd w:val="clear" w:color="auto" w:fill="F3F3F3"/>
            <w:vAlign w:val="bottom"/>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210</w:t>
            </w:r>
          </w:p>
        </w:tc>
        <w:tc>
          <w:tcPr>
            <w:tcW w:w="4326"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卫生健康支出</w:t>
            </w:r>
          </w:p>
        </w:tc>
        <w:tc>
          <w:tcPr>
            <w:tcW w:w="1627" w:type="dxa"/>
            <w:shd w:val="clear" w:color="auto" w:fill="CCFFCC"/>
            <w:vAlign w:val="center"/>
          </w:tcPr>
          <w:p w:rsidR="00C5233B" w:rsidRDefault="00C5233B">
            <w:pPr>
              <w:jc w:val="right"/>
              <w:rPr>
                <w:rFonts w:ascii="楷体_GB2312" w:eastAsia="楷体_GB2312" w:hAnsi="楷体_GB2312" w:cs="楷体_GB2312"/>
                <w:kern w:val="0"/>
                <w:sz w:val="24"/>
              </w:rPr>
            </w:pPr>
            <w:r>
              <w:rPr>
                <w:rFonts w:ascii="楷体_GB2312" w:eastAsia="楷体_GB2312" w:hAnsi="楷体_GB2312" w:cs="楷体_GB2312"/>
                <w:sz w:val="24"/>
              </w:rPr>
              <w:t>467.52</w:t>
            </w:r>
          </w:p>
        </w:tc>
        <w:tc>
          <w:tcPr>
            <w:tcW w:w="1560" w:type="dxa"/>
            <w:shd w:val="clear" w:color="auto" w:fill="CCFFCC"/>
            <w:vAlign w:val="center"/>
          </w:tcPr>
          <w:p w:rsidR="00C5233B" w:rsidRDefault="00C5233B">
            <w:pPr>
              <w:jc w:val="right"/>
              <w:rPr>
                <w:rFonts w:ascii="楷体_GB2312" w:eastAsia="楷体_GB2312" w:hAnsi="楷体_GB2312" w:cs="楷体_GB2312"/>
                <w:kern w:val="0"/>
                <w:sz w:val="24"/>
              </w:rPr>
            </w:pPr>
            <w:r>
              <w:rPr>
                <w:rFonts w:ascii="楷体_GB2312" w:eastAsia="楷体_GB2312" w:hAnsi="楷体_GB2312" w:cs="楷体_GB2312"/>
                <w:sz w:val="24"/>
              </w:rPr>
              <w:t>467.52</w:t>
            </w:r>
          </w:p>
        </w:tc>
        <w:tc>
          <w:tcPr>
            <w:tcW w:w="1559" w:type="dxa"/>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21011</w:t>
            </w:r>
          </w:p>
        </w:tc>
        <w:tc>
          <w:tcPr>
            <w:tcW w:w="4326"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行政事业单位医疗</w:t>
            </w:r>
          </w:p>
        </w:tc>
        <w:tc>
          <w:tcPr>
            <w:tcW w:w="1627" w:type="dxa"/>
            <w:vAlign w:val="center"/>
          </w:tcPr>
          <w:p w:rsidR="00C5233B" w:rsidRDefault="00C5233B">
            <w:pPr>
              <w:jc w:val="right"/>
              <w:rPr>
                <w:rFonts w:ascii="楷体_GB2312" w:eastAsia="楷体_GB2312" w:hAnsi="楷体_GB2312" w:cs="楷体_GB2312"/>
                <w:kern w:val="0"/>
                <w:sz w:val="24"/>
              </w:rPr>
            </w:pPr>
            <w:r>
              <w:rPr>
                <w:rFonts w:ascii="楷体_GB2312" w:eastAsia="楷体_GB2312" w:hAnsi="楷体_GB2312" w:cs="楷体_GB2312"/>
                <w:sz w:val="24"/>
              </w:rPr>
              <w:t>467.52</w:t>
            </w:r>
          </w:p>
        </w:tc>
        <w:tc>
          <w:tcPr>
            <w:tcW w:w="1560" w:type="dxa"/>
            <w:vAlign w:val="center"/>
          </w:tcPr>
          <w:p w:rsidR="00C5233B" w:rsidRDefault="00C5233B">
            <w:pPr>
              <w:jc w:val="right"/>
              <w:rPr>
                <w:rFonts w:ascii="楷体_GB2312" w:eastAsia="楷体_GB2312" w:hAnsi="楷体_GB2312" w:cs="楷体_GB2312"/>
                <w:kern w:val="0"/>
                <w:sz w:val="24"/>
              </w:rPr>
            </w:pPr>
            <w:r>
              <w:rPr>
                <w:rFonts w:ascii="楷体_GB2312" w:eastAsia="楷体_GB2312" w:hAnsi="楷体_GB2312" w:cs="楷体_GB2312"/>
                <w:sz w:val="24"/>
              </w:rPr>
              <w:t>467.52</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2101101</w:t>
            </w:r>
          </w:p>
        </w:tc>
        <w:tc>
          <w:tcPr>
            <w:tcW w:w="4326"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行政单位医疗</w:t>
            </w:r>
          </w:p>
        </w:tc>
        <w:tc>
          <w:tcPr>
            <w:tcW w:w="1627" w:type="dxa"/>
            <w:vAlign w:val="bottom"/>
          </w:tcPr>
          <w:p w:rsidR="00C5233B" w:rsidRDefault="00C5233B">
            <w:pPr>
              <w:widowControl/>
              <w:jc w:val="right"/>
              <w:rPr>
                <w:rFonts w:ascii="楷体_GB2312" w:eastAsia="楷体_GB2312" w:hAnsi="楷体_GB2312" w:cs="楷体_GB2312"/>
                <w:kern w:val="0"/>
                <w:sz w:val="24"/>
              </w:rPr>
            </w:pPr>
            <w:r>
              <w:rPr>
                <w:rFonts w:ascii="楷体_GB2312" w:eastAsia="楷体_GB2312" w:hAnsi="楷体_GB2312" w:cs="楷体_GB2312"/>
                <w:kern w:val="0"/>
                <w:sz w:val="24"/>
              </w:rPr>
              <w:t>467.52</w:t>
            </w:r>
          </w:p>
        </w:tc>
        <w:tc>
          <w:tcPr>
            <w:tcW w:w="1560" w:type="dxa"/>
            <w:vAlign w:val="bottom"/>
          </w:tcPr>
          <w:p w:rsidR="00C5233B" w:rsidRDefault="00C5233B">
            <w:pPr>
              <w:widowControl/>
              <w:jc w:val="right"/>
              <w:rPr>
                <w:rFonts w:ascii="楷体_GB2312" w:eastAsia="楷体_GB2312" w:hAnsi="楷体_GB2312" w:cs="楷体_GB2312"/>
                <w:kern w:val="0"/>
                <w:sz w:val="24"/>
              </w:rPr>
            </w:pPr>
            <w:r>
              <w:rPr>
                <w:rFonts w:ascii="楷体_GB2312" w:eastAsia="楷体_GB2312" w:hAnsi="楷体_GB2312" w:cs="楷体_GB2312"/>
                <w:kern w:val="0"/>
                <w:sz w:val="24"/>
              </w:rPr>
              <w:t>467.52</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w:t>
            </w:r>
          </w:p>
        </w:tc>
        <w:tc>
          <w:tcPr>
            <w:tcW w:w="4326" w:type="dxa"/>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住房保障支出</w:t>
            </w:r>
          </w:p>
        </w:tc>
        <w:tc>
          <w:tcPr>
            <w:tcW w:w="1627" w:type="dxa"/>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1130</w:t>
            </w:r>
          </w:p>
        </w:tc>
        <w:tc>
          <w:tcPr>
            <w:tcW w:w="1560" w:type="dxa"/>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1130</w:t>
            </w:r>
          </w:p>
        </w:tc>
        <w:tc>
          <w:tcPr>
            <w:tcW w:w="1559" w:type="dxa"/>
            <w:shd w:val="clear" w:color="auto" w:fill="CCFFCC"/>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w:t>
            </w:r>
          </w:p>
        </w:tc>
        <w:tc>
          <w:tcPr>
            <w:tcW w:w="4326"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住房改革支出</w:t>
            </w:r>
          </w:p>
        </w:tc>
        <w:tc>
          <w:tcPr>
            <w:tcW w:w="1627"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1130</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1130</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2210201</w:t>
            </w:r>
          </w:p>
        </w:tc>
        <w:tc>
          <w:tcPr>
            <w:tcW w:w="4326"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住房公积金</w:t>
            </w:r>
          </w:p>
        </w:tc>
        <w:tc>
          <w:tcPr>
            <w:tcW w:w="1627"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330</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330</w:t>
            </w: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2210202</w:t>
            </w:r>
          </w:p>
        </w:tc>
        <w:tc>
          <w:tcPr>
            <w:tcW w:w="4326"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提租补贴</w:t>
            </w:r>
          </w:p>
        </w:tc>
        <w:tc>
          <w:tcPr>
            <w:tcW w:w="1627" w:type="dxa"/>
            <w:vAlign w:val="center"/>
          </w:tcPr>
          <w:p w:rsidR="00C5233B" w:rsidRDefault="00C5233B">
            <w:pPr>
              <w:jc w:val="right"/>
              <w:rPr>
                <w:rFonts w:ascii="楷体_GB2312" w:eastAsia="楷体_GB2312" w:hAnsi="楷体_GB2312" w:cs="楷体_GB2312"/>
                <w:sz w:val="24"/>
              </w:rPr>
            </w:pPr>
          </w:p>
        </w:tc>
        <w:tc>
          <w:tcPr>
            <w:tcW w:w="1560" w:type="dxa"/>
            <w:vAlign w:val="center"/>
          </w:tcPr>
          <w:p w:rsidR="00C5233B" w:rsidRDefault="00C5233B">
            <w:pPr>
              <w:jc w:val="right"/>
              <w:rPr>
                <w:rFonts w:ascii="楷体_GB2312" w:eastAsia="楷体_GB2312" w:hAnsi="楷体_GB2312" w:cs="楷体_GB2312"/>
                <w:sz w:val="24"/>
              </w:rPr>
            </w:pPr>
          </w:p>
        </w:tc>
        <w:tc>
          <w:tcPr>
            <w:tcW w:w="1559" w:type="dxa"/>
            <w:vAlign w:val="center"/>
          </w:tcPr>
          <w:p w:rsidR="00C5233B" w:rsidRDefault="00C5233B">
            <w:pPr>
              <w:jc w:val="right"/>
              <w:rPr>
                <w:rFonts w:ascii="楷体_GB2312" w:eastAsia="楷体_GB2312" w:hAnsi="楷体_GB2312" w:cs="楷体_GB2312"/>
                <w:sz w:val="24"/>
              </w:rPr>
            </w:pPr>
          </w:p>
        </w:tc>
      </w:tr>
      <w:tr w:rsidR="00C5233B">
        <w:trPr>
          <w:trHeight w:val="340"/>
          <w:jc w:val="center"/>
        </w:trPr>
        <w:tc>
          <w:tcPr>
            <w:tcW w:w="1391"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2210203</w:t>
            </w:r>
          </w:p>
        </w:tc>
        <w:tc>
          <w:tcPr>
            <w:tcW w:w="4326" w:type="dxa"/>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购房补贴</w:t>
            </w:r>
          </w:p>
        </w:tc>
        <w:tc>
          <w:tcPr>
            <w:tcW w:w="1627"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800</w:t>
            </w:r>
          </w:p>
        </w:tc>
        <w:tc>
          <w:tcPr>
            <w:tcW w:w="1560" w:type="dxa"/>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800</w:t>
            </w:r>
          </w:p>
        </w:tc>
        <w:tc>
          <w:tcPr>
            <w:tcW w:w="1559" w:type="dxa"/>
            <w:vAlign w:val="center"/>
          </w:tcPr>
          <w:p w:rsidR="00C5233B" w:rsidRDefault="00C5233B">
            <w:pPr>
              <w:jc w:val="right"/>
              <w:rPr>
                <w:rFonts w:ascii="楷体_GB2312" w:eastAsia="楷体_GB2312" w:hAnsi="楷体_GB2312" w:cs="楷体_GB2312"/>
                <w:sz w:val="24"/>
              </w:rPr>
            </w:pPr>
          </w:p>
        </w:tc>
      </w:tr>
    </w:tbl>
    <w:p w:rsidR="00C5233B" w:rsidRDefault="00C5233B">
      <w:pPr>
        <w:autoSpaceDE w:val="0"/>
        <w:autoSpaceDN w:val="0"/>
        <w:adjustRightInd w:val="0"/>
        <w:jc w:val="left"/>
        <w:rPr>
          <w:rFonts w:ascii="楷体_GB2312" w:eastAsia="楷体_GB2312" w:hAnsi="楷体_GB2312" w:cs="楷体_GB2312"/>
          <w:kern w:val="0"/>
          <w:sz w:val="24"/>
        </w:rPr>
      </w:pPr>
      <w:r>
        <w:rPr>
          <w:rFonts w:ascii="楷体_GB2312" w:eastAsia="楷体_GB2312" w:hAnsi="楷体_GB2312" w:cs="楷体_GB2312" w:hint="eastAsia"/>
          <w:kern w:val="0"/>
          <w:sz w:val="24"/>
        </w:rPr>
        <w:t>注：本表反映单位本年度一般公共预算财政拨款支出情况。</w:t>
      </w:r>
    </w:p>
    <w:p w:rsidR="00C5233B" w:rsidRDefault="00C5233B">
      <w:pPr>
        <w:autoSpaceDE w:val="0"/>
        <w:autoSpaceDN w:val="0"/>
        <w:adjustRightInd w:val="0"/>
        <w:jc w:val="cente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rPr>
          <w:rFonts w:ascii="楷体_GB2312" w:eastAsia="楷体_GB2312" w:hAnsi="楷体_GB2312" w:cs="楷体_GB2312"/>
          <w:sz w:val="24"/>
          <w:highlight w:val="yellow"/>
        </w:rPr>
      </w:pPr>
    </w:p>
    <w:p w:rsidR="00C5233B" w:rsidRDefault="00C5233B">
      <w:pPr>
        <w:jc w:val="left"/>
        <w:rPr>
          <w:rFonts w:ascii="楷体_GB2312" w:eastAsia="楷体_GB2312" w:hAnsi="楷体_GB2312" w:cs="楷体_GB2312"/>
          <w:sz w:val="24"/>
          <w:highlight w:val="yellow"/>
        </w:rPr>
        <w:sectPr w:rsidR="00C5233B">
          <w:pgSz w:w="12240" w:h="15840"/>
          <w:pgMar w:top="1440" w:right="1134" w:bottom="1440" w:left="1440" w:header="720" w:footer="720" w:gutter="0"/>
          <w:pgBorders>
            <w:top w:val="none" w:sz="0" w:space="1" w:color="auto"/>
            <w:left w:val="none" w:sz="0" w:space="4" w:color="auto"/>
            <w:bottom w:val="none" w:sz="0" w:space="1" w:color="auto"/>
            <w:right w:val="none" w:sz="0" w:space="4" w:color="auto"/>
          </w:pgBorders>
          <w:cols w:space="720"/>
        </w:sectPr>
      </w:pPr>
    </w:p>
    <w:p w:rsidR="00C5233B" w:rsidRDefault="00C5233B">
      <w:pPr>
        <w:jc w:val="left"/>
        <w:rPr>
          <w:rFonts w:ascii="楷体_GB2312" w:eastAsia="楷体_GB2312" w:hAnsi="楷体_GB2312" w:cs="楷体_GB2312"/>
          <w:sz w:val="24"/>
          <w:highlight w:val="yellow"/>
        </w:rPr>
      </w:pPr>
    </w:p>
    <w:p w:rsidR="00C5233B" w:rsidRDefault="00C5233B">
      <w:pPr>
        <w:autoSpaceDE w:val="0"/>
        <w:autoSpaceDN w:val="0"/>
        <w:adjustRightInd w:val="0"/>
        <w:jc w:val="center"/>
        <w:rPr>
          <w:rFonts w:ascii="楷体_GB2312" w:eastAsia="楷体_GB2312" w:hAnsi="楷体_GB2312" w:cs="楷体_GB2312"/>
          <w:bCs/>
          <w:kern w:val="0"/>
          <w:sz w:val="28"/>
          <w:szCs w:val="28"/>
        </w:rPr>
      </w:pPr>
      <w:bookmarkStart w:id="0" w:name="RANGE!A1:F16"/>
      <w:r>
        <w:rPr>
          <w:rFonts w:ascii="楷体_GB2312" w:eastAsia="楷体_GB2312" w:hAnsi="楷体_GB2312" w:cs="楷体_GB2312" w:hint="eastAsia"/>
          <w:bCs/>
          <w:kern w:val="0"/>
          <w:sz w:val="28"/>
          <w:szCs w:val="28"/>
        </w:rPr>
        <w:t>一般公共预算财政拨款基本支出决算表</w:t>
      </w:r>
      <w:bookmarkEnd w:id="0"/>
    </w:p>
    <w:p w:rsidR="00C5233B" w:rsidRDefault="00C5233B">
      <w:pPr>
        <w:jc w:val="righ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公开06表</w:t>
      </w:r>
    </w:p>
    <w:p w:rsidR="00C5233B" w:rsidRDefault="00C5233B">
      <w:pP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单位：中国第二历史档案馆                                                       金额单位：万元</w:t>
      </w:r>
    </w:p>
    <w:tbl>
      <w:tblPr>
        <w:tblpPr w:leftFromText="181" w:rightFromText="181" w:vertAnchor="text" w:tblpXSpec="right" w:tblpY="1"/>
        <w:tblOverlap w:val="never"/>
        <w:tblW w:w="0" w:type="auto"/>
        <w:jc w:val="right"/>
        <w:tblLayout w:type="fixed"/>
        <w:tblLook w:val="0000" w:firstRow="0" w:lastRow="0" w:firstColumn="0" w:lastColumn="0" w:noHBand="0" w:noVBand="0"/>
      </w:tblPr>
      <w:tblGrid>
        <w:gridCol w:w="915"/>
        <w:gridCol w:w="2477"/>
        <w:gridCol w:w="1062"/>
        <w:gridCol w:w="888"/>
        <w:gridCol w:w="2301"/>
        <w:gridCol w:w="950"/>
        <w:gridCol w:w="912"/>
        <w:gridCol w:w="2549"/>
        <w:gridCol w:w="1101"/>
      </w:tblGrid>
      <w:tr w:rsidR="00C5233B">
        <w:trPr>
          <w:trHeight w:val="20"/>
          <w:jc w:val="right"/>
        </w:trPr>
        <w:tc>
          <w:tcPr>
            <w:tcW w:w="445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人员经费</w:t>
            </w:r>
          </w:p>
        </w:tc>
        <w:tc>
          <w:tcPr>
            <w:tcW w:w="8701"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公用经费</w:t>
            </w:r>
          </w:p>
        </w:tc>
      </w:tr>
      <w:tr w:rsidR="00C5233B">
        <w:trPr>
          <w:trHeight w:val="937"/>
          <w:jc w:val="right"/>
        </w:trPr>
        <w:tc>
          <w:tcPr>
            <w:tcW w:w="915"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经济分类科目编码</w:t>
            </w:r>
          </w:p>
        </w:tc>
        <w:tc>
          <w:tcPr>
            <w:tcW w:w="2477"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062"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决算数</w:t>
            </w:r>
          </w:p>
        </w:tc>
        <w:tc>
          <w:tcPr>
            <w:tcW w:w="888"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经济分类科目编码</w:t>
            </w:r>
          </w:p>
        </w:tc>
        <w:tc>
          <w:tcPr>
            <w:tcW w:w="2301"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950"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决算数</w:t>
            </w:r>
          </w:p>
        </w:tc>
        <w:tc>
          <w:tcPr>
            <w:tcW w:w="912"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经济分类科目编码</w:t>
            </w:r>
          </w:p>
        </w:tc>
        <w:tc>
          <w:tcPr>
            <w:tcW w:w="2549"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101"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决算数</w:t>
            </w:r>
          </w:p>
        </w:tc>
      </w:tr>
      <w:tr w:rsidR="00C5233B">
        <w:trPr>
          <w:trHeight w:val="283"/>
          <w:jc w:val="right"/>
        </w:trPr>
        <w:tc>
          <w:tcPr>
            <w:tcW w:w="915"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w:t>
            </w:r>
          </w:p>
        </w:tc>
        <w:tc>
          <w:tcPr>
            <w:tcW w:w="2477"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工资福利支出</w:t>
            </w:r>
          </w:p>
        </w:tc>
        <w:tc>
          <w:tcPr>
            <w:tcW w:w="1062"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3652.78</w:t>
            </w:r>
          </w:p>
        </w:tc>
        <w:tc>
          <w:tcPr>
            <w:tcW w:w="888"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w:t>
            </w:r>
          </w:p>
        </w:tc>
        <w:tc>
          <w:tcPr>
            <w:tcW w:w="2301"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商品和服务支出</w:t>
            </w:r>
          </w:p>
        </w:tc>
        <w:tc>
          <w:tcPr>
            <w:tcW w:w="950"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590.88</w:t>
            </w:r>
          </w:p>
        </w:tc>
        <w:tc>
          <w:tcPr>
            <w:tcW w:w="912"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310</w:t>
            </w:r>
          </w:p>
        </w:tc>
        <w:tc>
          <w:tcPr>
            <w:tcW w:w="2549"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资本性支出</w:t>
            </w:r>
          </w:p>
        </w:tc>
        <w:tc>
          <w:tcPr>
            <w:tcW w:w="1101"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25.29</w:t>
            </w: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30101</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基本工资</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781.18</w:t>
            </w:r>
          </w:p>
        </w:tc>
        <w:tc>
          <w:tcPr>
            <w:tcW w:w="888"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30201</w:t>
            </w:r>
          </w:p>
        </w:tc>
        <w:tc>
          <w:tcPr>
            <w:tcW w:w="2301"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办公费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22.2</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31002</w:t>
            </w: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办公设备购置</w:t>
            </w: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18.12</w:t>
            </w: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30102</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津贴补贴</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1585.95</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30202</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印刷费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2.21</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31003</w:t>
            </w: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专用设备购置</w:t>
            </w: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0.23</w:t>
            </w: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30103</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奖金</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30204</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手续费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0.03</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31007</w:t>
            </w: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信息网络及软件购置更新</w:t>
            </w: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30107</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绩效工资</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30205</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水费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0.53</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31013</w:t>
            </w: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其他交通工具购置</w:t>
            </w: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30108</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机关事业单位基本养老保险缴费</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249.79</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30206</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电费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2.2</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31022</w:t>
            </w: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ind w:firstLineChars="100" w:firstLine="240"/>
              <w:rPr>
                <w:rFonts w:ascii="楷体_GB2312" w:eastAsia="楷体_GB2312" w:hAnsi="楷体_GB2312" w:cs="楷体_GB2312"/>
                <w:sz w:val="24"/>
              </w:rPr>
            </w:pPr>
            <w:r>
              <w:rPr>
                <w:rFonts w:ascii="楷体_GB2312" w:eastAsia="楷体_GB2312" w:hAnsi="楷体_GB2312" w:cs="楷体_GB2312"/>
                <w:sz w:val="24"/>
              </w:rPr>
              <w:t>无形资产购置</w:t>
            </w: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0.4</w:t>
            </w: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30109</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职业年金缴费</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124.89</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30207</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邮电费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1.64</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31099</w:t>
            </w: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其他资本性支出</w:t>
            </w: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6.55</w:t>
            </w: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30112</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其他社会保障缴费</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2.56</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30208</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取暖费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30113</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住房公积金</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330</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30209</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物业管理费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1.23</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30114</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ind w:firstLineChars="100" w:firstLine="240"/>
              <w:rPr>
                <w:rFonts w:ascii="楷体_GB2312" w:eastAsia="楷体_GB2312" w:hAnsi="楷体_GB2312" w:cs="楷体_GB2312"/>
                <w:sz w:val="24"/>
              </w:rPr>
            </w:pPr>
            <w:r>
              <w:rPr>
                <w:rFonts w:ascii="楷体_GB2312" w:eastAsia="楷体_GB2312" w:hAnsi="楷体_GB2312" w:cs="楷体_GB2312"/>
                <w:sz w:val="24"/>
              </w:rPr>
              <w:t>医疗费</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467.52</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30211</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差旅费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27.10</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30199</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其他工资福利支出</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110.89</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30213</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维修(护)费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1.99</w:t>
            </w: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303</w:t>
            </w:r>
          </w:p>
        </w:tc>
        <w:tc>
          <w:tcPr>
            <w:tcW w:w="2477"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对个人和家庭的补助</w:t>
            </w:r>
          </w:p>
        </w:tc>
        <w:tc>
          <w:tcPr>
            <w:tcW w:w="1062" w:type="dxa"/>
            <w:tcBorders>
              <w:top w:val="single" w:sz="4" w:space="0" w:color="auto"/>
              <w:left w:val="single" w:sz="4" w:space="0" w:color="auto"/>
              <w:bottom w:val="single" w:sz="4" w:space="0" w:color="auto"/>
              <w:right w:val="single" w:sz="4" w:space="0" w:color="auto"/>
            </w:tcBorders>
            <w:shd w:val="clear" w:color="auto" w:fill="CCFFCC"/>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435.41</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30214</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租赁费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jc w:val="right"/>
        </w:trPr>
        <w:tc>
          <w:tcPr>
            <w:tcW w:w="915"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30301</w:t>
            </w:r>
          </w:p>
        </w:tc>
        <w:tc>
          <w:tcPr>
            <w:tcW w:w="247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离休费</w:t>
            </w:r>
          </w:p>
        </w:tc>
        <w:tc>
          <w:tcPr>
            <w:tcW w:w="1062"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150.08</w:t>
            </w:r>
          </w:p>
        </w:tc>
        <w:tc>
          <w:tcPr>
            <w:tcW w:w="888"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30215</w:t>
            </w:r>
          </w:p>
        </w:tc>
        <w:tc>
          <w:tcPr>
            <w:tcW w:w="2301"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会议费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12"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bl>
    <w:p w:rsidR="00C5233B" w:rsidRDefault="00C5233B">
      <w:pPr>
        <w:autoSpaceDE w:val="0"/>
        <w:autoSpaceDN w:val="0"/>
        <w:adjustRightInd w:val="0"/>
        <w:spacing w:afterLines="50" w:after="120"/>
        <w:jc w:val="center"/>
        <w:rPr>
          <w:rFonts w:ascii="楷体_GB2312" w:eastAsia="楷体_GB2312" w:hAnsi="楷体_GB2312" w:cs="楷体_GB2312"/>
          <w:kern w:val="0"/>
          <w:sz w:val="28"/>
          <w:szCs w:val="28"/>
        </w:rPr>
      </w:pPr>
      <w:r>
        <w:rPr>
          <w:rFonts w:eastAsia="仿宋_GB2312" w:hint="eastAsia"/>
          <w:kern w:val="0"/>
          <w:sz w:val="28"/>
          <w:szCs w:val="28"/>
        </w:rPr>
        <w:t xml:space="preserve">                                                                            </w:t>
      </w:r>
      <w:r>
        <w:rPr>
          <w:rFonts w:ascii="楷体_GB2312" w:eastAsia="楷体_GB2312" w:hAnsi="楷体_GB2312" w:cs="楷体_GB2312" w:hint="eastAsia"/>
          <w:kern w:val="0"/>
          <w:sz w:val="28"/>
          <w:szCs w:val="28"/>
        </w:rPr>
        <w:t xml:space="preserve">   </w:t>
      </w:r>
    </w:p>
    <w:p w:rsidR="00C5233B" w:rsidRDefault="00C5233B">
      <w:pPr>
        <w:autoSpaceDE w:val="0"/>
        <w:autoSpaceDN w:val="0"/>
        <w:adjustRightInd w:val="0"/>
        <w:spacing w:afterLines="50" w:after="120"/>
        <w:rPr>
          <w:rFonts w:ascii="楷体_GB2312" w:eastAsia="楷体_GB2312" w:hAnsi="楷体_GB2312" w:cs="楷体_GB2312"/>
          <w:kern w:val="0"/>
          <w:sz w:val="28"/>
          <w:szCs w:val="28"/>
        </w:rPr>
      </w:pPr>
    </w:p>
    <w:p w:rsidR="00C5233B" w:rsidRDefault="00C5233B">
      <w:pPr>
        <w:autoSpaceDE w:val="0"/>
        <w:autoSpaceDN w:val="0"/>
        <w:adjustRightInd w:val="0"/>
        <w:spacing w:afterLines="50" w:after="120"/>
        <w:rPr>
          <w:rFonts w:ascii="楷体_GB2312" w:eastAsia="楷体_GB2312" w:hAnsi="楷体_GB2312" w:cs="楷体_GB2312"/>
          <w:kern w:val="0"/>
          <w:sz w:val="28"/>
          <w:szCs w:val="28"/>
        </w:rPr>
      </w:pPr>
    </w:p>
    <w:p w:rsidR="00C5233B" w:rsidRDefault="00C5233B">
      <w:pPr>
        <w:autoSpaceDE w:val="0"/>
        <w:autoSpaceDN w:val="0"/>
        <w:adjustRightInd w:val="0"/>
        <w:spacing w:afterLines="50" w:after="120"/>
        <w:rPr>
          <w:rFonts w:ascii="楷体_GB2312" w:eastAsia="楷体_GB2312" w:hAnsi="楷体_GB2312" w:cs="楷体_GB2312"/>
          <w:kern w:val="0"/>
          <w:sz w:val="28"/>
          <w:szCs w:val="28"/>
        </w:rPr>
      </w:pPr>
    </w:p>
    <w:p w:rsidR="00C5233B" w:rsidRDefault="00C5233B">
      <w:pPr>
        <w:autoSpaceDE w:val="0"/>
        <w:autoSpaceDN w:val="0"/>
        <w:adjustRightInd w:val="0"/>
        <w:spacing w:afterLines="50" w:after="120"/>
        <w:jc w:val="righ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公开06表（续）</w:t>
      </w:r>
    </w:p>
    <w:p w:rsidR="00C5233B" w:rsidRDefault="00C5233B">
      <w:pPr>
        <w:autoSpaceDE w:val="0"/>
        <w:autoSpaceDN w:val="0"/>
        <w:adjustRightInd w:val="0"/>
        <w:ind w:firstLineChars="750" w:firstLine="2100"/>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 xml:space="preserve">                                                                金额单位：万元</w:t>
      </w:r>
    </w:p>
    <w:tbl>
      <w:tblPr>
        <w:tblW w:w="0" w:type="auto"/>
        <w:tblInd w:w="93" w:type="dxa"/>
        <w:tblLayout w:type="fixed"/>
        <w:tblLook w:val="0000" w:firstRow="0" w:lastRow="0" w:firstColumn="0" w:lastColumn="0" w:noHBand="0" w:noVBand="0"/>
      </w:tblPr>
      <w:tblGrid>
        <w:gridCol w:w="851"/>
        <w:gridCol w:w="2468"/>
        <w:gridCol w:w="1050"/>
        <w:gridCol w:w="886"/>
        <w:gridCol w:w="2303"/>
        <w:gridCol w:w="950"/>
        <w:gridCol w:w="913"/>
        <w:gridCol w:w="2557"/>
        <w:gridCol w:w="1091"/>
      </w:tblGrid>
      <w:tr w:rsidR="00C5233B">
        <w:trPr>
          <w:trHeight w:val="20"/>
        </w:trPr>
        <w:tc>
          <w:tcPr>
            <w:tcW w:w="4369"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人员经费</w:t>
            </w:r>
          </w:p>
        </w:tc>
        <w:tc>
          <w:tcPr>
            <w:tcW w:w="870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公用经费</w:t>
            </w:r>
          </w:p>
        </w:tc>
      </w:tr>
      <w:tr w:rsidR="00C5233B">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经济分类科目编码</w:t>
            </w:r>
          </w:p>
        </w:tc>
        <w:tc>
          <w:tcPr>
            <w:tcW w:w="2468"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决算数</w:t>
            </w:r>
          </w:p>
        </w:tc>
        <w:tc>
          <w:tcPr>
            <w:tcW w:w="886" w:type="dxa"/>
            <w:tcBorders>
              <w:top w:val="single" w:sz="4" w:space="0" w:color="auto"/>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经济分类科目编码</w:t>
            </w:r>
          </w:p>
        </w:tc>
        <w:tc>
          <w:tcPr>
            <w:tcW w:w="2303" w:type="dxa"/>
            <w:tcBorders>
              <w:top w:val="single" w:sz="4" w:space="0" w:color="auto"/>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950"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决算数</w:t>
            </w:r>
          </w:p>
        </w:tc>
        <w:tc>
          <w:tcPr>
            <w:tcW w:w="913"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经济分类科目编码</w:t>
            </w:r>
          </w:p>
        </w:tc>
        <w:tc>
          <w:tcPr>
            <w:tcW w:w="2557"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091" w:type="dxa"/>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决算数</w:t>
            </w:r>
          </w:p>
        </w:tc>
      </w:tr>
      <w:tr w:rsidR="00C5233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30302</w:t>
            </w: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退休费</w:t>
            </w: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174.97</w:t>
            </w:r>
          </w:p>
        </w:tc>
        <w:tc>
          <w:tcPr>
            <w:tcW w:w="886"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30216</w:t>
            </w:r>
          </w:p>
        </w:tc>
        <w:tc>
          <w:tcPr>
            <w:tcW w:w="2303"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培训费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3.01</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30304</w:t>
            </w: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抚恤金</w:t>
            </w: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68.52</w:t>
            </w:r>
          </w:p>
        </w:tc>
        <w:tc>
          <w:tcPr>
            <w:tcW w:w="886" w:type="dxa"/>
            <w:tcBorders>
              <w:top w:val="single" w:sz="4" w:space="0" w:color="auto"/>
              <w:left w:val="nil"/>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30217</w:t>
            </w:r>
          </w:p>
        </w:tc>
        <w:tc>
          <w:tcPr>
            <w:tcW w:w="2303" w:type="dxa"/>
            <w:tcBorders>
              <w:top w:val="single" w:sz="4" w:space="0" w:color="auto"/>
              <w:left w:val="nil"/>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公务接待费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0.77</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7"/>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30305</w:t>
            </w: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生活补助</w:t>
            </w: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3.85</w:t>
            </w: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30218</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专用材料费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30309</w:t>
            </w: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奖励金</w:t>
            </w: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30226</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劳务费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1.74</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30399</w:t>
            </w: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其他对个人和家庭的补助</w:t>
            </w: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38</w:t>
            </w: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30227</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委托业务费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37.52</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30228</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工会经费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34.10</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30229</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福利费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38.84</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30231</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公务用车运行维护费</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6.11</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30239</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其他交通费用</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154.14</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30240</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税金及附加费用</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851"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p>
        </w:tc>
        <w:tc>
          <w:tcPr>
            <w:tcW w:w="2468"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C5233B" w:rsidRDefault="00C5233B">
            <w:pPr>
              <w:jc w:val="left"/>
              <w:rPr>
                <w:rFonts w:ascii="楷体_GB2312" w:eastAsia="楷体_GB2312" w:hAnsi="楷体_GB2312" w:cs="楷体_GB2312"/>
                <w:sz w:val="24"/>
              </w:rPr>
            </w:pPr>
            <w:r>
              <w:rPr>
                <w:rFonts w:ascii="楷体_GB2312" w:eastAsia="楷体_GB2312" w:hAnsi="楷体_GB2312" w:cs="楷体_GB2312"/>
                <w:sz w:val="24"/>
              </w:rPr>
              <w:t>30299</w:t>
            </w:r>
          </w:p>
        </w:tc>
        <w:tc>
          <w:tcPr>
            <w:tcW w:w="230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r>
              <w:rPr>
                <w:rFonts w:ascii="楷体_GB2312" w:eastAsia="楷体_GB2312" w:hAnsi="楷体_GB2312" w:cs="楷体_GB2312"/>
                <w:sz w:val="24"/>
              </w:rPr>
              <w:t xml:space="preserve">  其他商品和服务支出</w:t>
            </w:r>
          </w:p>
        </w:tc>
        <w:tc>
          <w:tcPr>
            <w:tcW w:w="950"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255.54</w:t>
            </w:r>
          </w:p>
        </w:tc>
        <w:tc>
          <w:tcPr>
            <w:tcW w:w="913"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C5233B" w:rsidRDefault="00C5233B">
            <w:pPr>
              <w:rPr>
                <w:rFonts w:ascii="楷体_GB2312" w:eastAsia="楷体_GB2312" w:hAnsi="楷体_GB2312" w:cs="楷体_GB2312"/>
                <w:sz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4"/>
              </w:rPr>
            </w:pPr>
          </w:p>
        </w:tc>
      </w:tr>
      <w:tr w:rsidR="00C5233B">
        <w:trPr>
          <w:trHeight w:val="194"/>
        </w:trPr>
        <w:tc>
          <w:tcPr>
            <w:tcW w:w="331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center"/>
              <w:rPr>
                <w:rFonts w:ascii="楷体_GB2312" w:eastAsia="楷体_GB2312" w:hAnsi="楷体_GB2312" w:cs="楷体_GB2312"/>
                <w:sz w:val="18"/>
                <w:szCs w:val="18"/>
              </w:rPr>
            </w:pPr>
            <w:r>
              <w:rPr>
                <w:rFonts w:ascii="楷体_GB2312" w:eastAsia="楷体_GB2312" w:hAnsi="楷体_GB2312" w:cs="楷体_GB2312"/>
                <w:sz w:val="24"/>
              </w:rPr>
              <w:t>人员经费合计</w:t>
            </w:r>
          </w:p>
        </w:tc>
        <w:tc>
          <w:tcPr>
            <w:tcW w:w="1050"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4088.2</w:t>
            </w:r>
          </w:p>
        </w:tc>
        <w:tc>
          <w:tcPr>
            <w:tcW w:w="7609"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center"/>
              <w:rPr>
                <w:rFonts w:ascii="楷体_GB2312" w:eastAsia="楷体_GB2312" w:hAnsi="楷体_GB2312" w:cs="楷体_GB2312"/>
                <w:sz w:val="24"/>
              </w:rPr>
            </w:pPr>
            <w:r>
              <w:rPr>
                <w:rFonts w:ascii="楷体_GB2312" w:eastAsia="楷体_GB2312" w:hAnsi="楷体_GB2312" w:cs="楷体_GB2312"/>
                <w:sz w:val="24"/>
              </w:rPr>
              <w:t>公用经费合计</w:t>
            </w:r>
          </w:p>
        </w:tc>
        <w:tc>
          <w:tcPr>
            <w:tcW w:w="1091" w:type="dxa"/>
            <w:tcBorders>
              <w:top w:val="single" w:sz="4" w:space="0" w:color="auto"/>
              <w:left w:val="single" w:sz="4" w:space="0" w:color="auto"/>
              <w:bottom w:val="single" w:sz="4" w:space="0" w:color="auto"/>
              <w:right w:val="single" w:sz="4" w:space="0" w:color="auto"/>
            </w:tcBorders>
            <w:shd w:val="clear" w:color="auto" w:fill="FFFF99"/>
            <w:vAlign w:val="center"/>
          </w:tcPr>
          <w:p w:rsidR="00C5233B" w:rsidRDefault="00C5233B">
            <w:pPr>
              <w:jc w:val="right"/>
              <w:rPr>
                <w:rFonts w:ascii="楷体_GB2312" w:eastAsia="楷体_GB2312" w:hAnsi="楷体_GB2312" w:cs="楷体_GB2312"/>
                <w:sz w:val="24"/>
              </w:rPr>
            </w:pPr>
            <w:r>
              <w:rPr>
                <w:rFonts w:ascii="楷体_GB2312" w:eastAsia="楷体_GB2312" w:hAnsi="楷体_GB2312" w:cs="楷体_GB2312"/>
                <w:sz w:val="24"/>
              </w:rPr>
              <w:t>616.17</w:t>
            </w:r>
          </w:p>
        </w:tc>
      </w:tr>
    </w:tbl>
    <w:p w:rsidR="00C5233B" w:rsidRDefault="00C5233B">
      <w:pPr>
        <w:widowControl/>
        <w:jc w:val="left"/>
        <w:rPr>
          <w:rFonts w:ascii="楷体_GB2312" w:eastAsia="楷体_GB2312" w:hAnsi="楷体_GB2312" w:cs="楷体_GB2312"/>
          <w:kern w:val="0"/>
          <w:szCs w:val="21"/>
        </w:rPr>
      </w:pPr>
      <w:r>
        <w:rPr>
          <w:rFonts w:ascii="楷体_GB2312" w:eastAsia="楷体_GB2312" w:hAnsi="楷体_GB2312" w:cs="楷体_GB2312" w:hint="eastAsia"/>
          <w:kern w:val="0"/>
          <w:szCs w:val="21"/>
        </w:rPr>
        <w:t>注：本表反映单位本年度一般公共预算财政拨款基本支出明细情况。</w:t>
      </w:r>
    </w:p>
    <w:p w:rsidR="00C5233B" w:rsidRDefault="00C5233B">
      <w:pPr>
        <w:widowControl/>
        <w:jc w:val="left"/>
        <w:rPr>
          <w:rFonts w:ascii="仿宋_GB2312" w:eastAsia="仿宋_GB2312" w:hAnsi="宋体" w:cs="宋体"/>
          <w:kern w:val="0"/>
          <w:sz w:val="24"/>
        </w:rPr>
      </w:pPr>
    </w:p>
    <w:p w:rsidR="00C5233B" w:rsidRDefault="00C5233B">
      <w:pPr>
        <w:widowControl/>
        <w:jc w:val="left"/>
        <w:rPr>
          <w:rFonts w:ascii="宋体" w:hAnsi="宋体" w:cs="宋体"/>
          <w:kern w:val="0"/>
          <w:sz w:val="24"/>
          <w:highlight w:val="yellow"/>
        </w:rPr>
        <w:sectPr w:rsidR="00C5233B">
          <w:pgSz w:w="15840" w:h="12240" w:orient="landscape"/>
          <w:pgMar w:top="1440" w:right="1440" w:bottom="1134" w:left="1440" w:header="720" w:footer="720" w:gutter="0"/>
          <w:pgBorders>
            <w:top w:val="none" w:sz="0" w:space="1" w:color="auto"/>
            <w:left w:val="none" w:sz="0" w:space="4" w:color="auto"/>
            <w:bottom w:val="none" w:sz="0" w:space="1" w:color="auto"/>
            <w:right w:val="none" w:sz="0" w:space="4" w:color="auto"/>
          </w:pgBorders>
          <w:cols w:space="720"/>
        </w:sect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lastRenderedPageBreak/>
        <w:t>一般公共预算财政拨款“三公”经费支出决算表</w:t>
      </w:r>
    </w:p>
    <w:p w:rsidR="00C5233B" w:rsidRDefault="00C5233B">
      <w:pPr>
        <w:autoSpaceDE w:val="0"/>
        <w:autoSpaceDN w:val="0"/>
        <w:adjustRightInd w:val="0"/>
        <w:ind w:rightChars="-134" w:right="-281"/>
        <w:jc w:val="lef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 xml:space="preserve">                                                                                    公开07表</w:t>
      </w:r>
    </w:p>
    <w:p w:rsidR="00C5233B" w:rsidRDefault="00C5233B">
      <w:pPr>
        <w:autoSpaceDE w:val="0"/>
        <w:autoSpaceDN w:val="0"/>
        <w:adjustRightInd w:val="0"/>
        <w:jc w:val="left"/>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 xml:space="preserve">单位：中国第二历史档案馆                                                       金额单位：万元                                                        </w:t>
      </w:r>
    </w:p>
    <w:tbl>
      <w:tblPr>
        <w:tblW w:w="0" w:type="auto"/>
        <w:tblInd w:w="93" w:type="dxa"/>
        <w:tblLayout w:type="fixed"/>
        <w:tblLook w:val="0000" w:firstRow="0" w:lastRow="0" w:firstColumn="0" w:lastColumn="0" w:noHBand="0" w:noVBand="0"/>
      </w:tblPr>
      <w:tblGrid>
        <w:gridCol w:w="1097"/>
        <w:gridCol w:w="1178"/>
        <w:gridCol w:w="876"/>
        <w:gridCol w:w="1192"/>
        <w:gridCol w:w="1197"/>
        <w:gridCol w:w="938"/>
        <w:gridCol w:w="1098"/>
        <w:gridCol w:w="1178"/>
        <w:gridCol w:w="876"/>
        <w:gridCol w:w="1195"/>
        <w:gridCol w:w="1197"/>
        <w:gridCol w:w="938"/>
      </w:tblGrid>
      <w:tr w:rsidR="00C5233B">
        <w:trPr>
          <w:trHeight w:val="559"/>
        </w:trPr>
        <w:tc>
          <w:tcPr>
            <w:tcW w:w="6478"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预算数</w:t>
            </w:r>
          </w:p>
        </w:tc>
        <w:tc>
          <w:tcPr>
            <w:tcW w:w="6482" w:type="dxa"/>
            <w:gridSpan w:val="6"/>
            <w:tcBorders>
              <w:top w:val="single" w:sz="4" w:space="0" w:color="auto"/>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决算数</w:t>
            </w:r>
          </w:p>
        </w:tc>
      </w:tr>
      <w:tr w:rsidR="00C5233B">
        <w:trPr>
          <w:trHeight w:val="600"/>
        </w:trPr>
        <w:tc>
          <w:tcPr>
            <w:tcW w:w="1097"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1178"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因公出国（境）费</w:t>
            </w:r>
          </w:p>
        </w:tc>
        <w:tc>
          <w:tcPr>
            <w:tcW w:w="3265" w:type="dxa"/>
            <w:gridSpan w:val="3"/>
            <w:tcBorders>
              <w:top w:val="single" w:sz="4" w:space="0" w:color="auto"/>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公务用车购置及运行费</w:t>
            </w:r>
          </w:p>
        </w:tc>
        <w:tc>
          <w:tcPr>
            <w:tcW w:w="938"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公务接待费</w:t>
            </w:r>
          </w:p>
        </w:tc>
        <w:tc>
          <w:tcPr>
            <w:tcW w:w="1098"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1178"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因公出国（境）费</w:t>
            </w:r>
          </w:p>
        </w:tc>
        <w:tc>
          <w:tcPr>
            <w:tcW w:w="3268" w:type="dxa"/>
            <w:gridSpan w:val="3"/>
            <w:tcBorders>
              <w:top w:val="single" w:sz="4" w:space="0" w:color="auto"/>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公务用车购置及运行费</w:t>
            </w:r>
          </w:p>
        </w:tc>
        <w:tc>
          <w:tcPr>
            <w:tcW w:w="938"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公务接待费</w:t>
            </w:r>
          </w:p>
        </w:tc>
      </w:tr>
      <w:tr w:rsidR="00C5233B">
        <w:trPr>
          <w:trHeight w:val="720"/>
        </w:trPr>
        <w:tc>
          <w:tcPr>
            <w:tcW w:w="1097" w:type="dxa"/>
            <w:vMerge/>
            <w:tcBorders>
              <w:top w:val="nil"/>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8"/>
                <w:szCs w:val="28"/>
              </w:rPr>
            </w:pPr>
          </w:p>
        </w:tc>
        <w:tc>
          <w:tcPr>
            <w:tcW w:w="1178" w:type="dxa"/>
            <w:vMerge/>
            <w:tcBorders>
              <w:top w:val="nil"/>
              <w:left w:val="single" w:sz="4" w:space="0" w:color="auto"/>
              <w:bottom w:val="single" w:sz="4" w:space="0" w:color="auto"/>
              <w:right w:val="single" w:sz="4" w:space="0" w:color="auto"/>
            </w:tcBorders>
            <w:shd w:val="clear" w:color="auto" w:fill="auto"/>
            <w:vAlign w:val="center"/>
          </w:tcPr>
          <w:p w:rsidR="00C5233B" w:rsidRDefault="00C5233B">
            <w:pPr>
              <w:widowControl/>
              <w:jc w:val="left"/>
              <w:rPr>
                <w:rFonts w:ascii="楷体_GB2312" w:eastAsia="楷体_GB2312" w:hAnsi="楷体_GB2312" w:cs="楷体_GB2312"/>
                <w:kern w:val="0"/>
                <w:sz w:val="28"/>
                <w:szCs w:val="28"/>
              </w:rPr>
            </w:pPr>
          </w:p>
        </w:tc>
        <w:tc>
          <w:tcPr>
            <w:tcW w:w="876"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小计</w:t>
            </w:r>
          </w:p>
        </w:tc>
        <w:tc>
          <w:tcPr>
            <w:tcW w:w="1192"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公务用车购置费</w:t>
            </w:r>
          </w:p>
        </w:tc>
        <w:tc>
          <w:tcPr>
            <w:tcW w:w="119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公务用车运行费</w:t>
            </w:r>
          </w:p>
        </w:tc>
        <w:tc>
          <w:tcPr>
            <w:tcW w:w="938" w:type="dxa"/>
            <w:vMerge/>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098" w:type="dxa"/>
            <w:vMerge/>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178" w:type="dxa"/>
            <w:vMerge/>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876"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小计</w:t>
            </w:r>
          </w:p>
        </w:tc>
        <w:tc>
          <w:tcPr>
            <w:tcW w:w="119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公务用车购置费</w:t>
            </w:r>
          </w:p>
        </w:tc>
        <w:tc>
          <w:tcPr>
            <w:tcW w:w="119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公务用车运行费</w:t>
            </w:r>
          </w:p>
        </w:tc>
        <w:tc>
          <w:tcPr>
            <w:tcW w:w="938" w:type="dxa"/>
            <w:vMerge/>
            <w:tcBorders>
              <w:top w:val="nil"/>
              <w:left w:val="single" w:sz="4" w:space="0" w:color="auto"/>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p>
        </w:tc>
      </w:tr>
      <w:tr w:rsidR="00C5233B">
        <w:trPr>
          <w:trHeight w:val="559"/>
        </w:trPr>
        <w:tc>
          <w:tcPr>
            <w:tcW w:w="1097" w:type="dxa"/>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w:t>
            </w:r>
          </w:p>
        </w:tc>
        <w:tc>
          <w:tcPr>
            <w:tcW w:w="117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2</w:t>
            </w:r>
          </w:p>
        </w:tc>
        <w:tc>
          <w:tcPr>
            <w:tcW w:w="876"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3</w:t>
            </w:r>
          </w:p>
        </w:tc>
        <w:tc>
          <w:tcPr>
            <w:tcW w:w="1192"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4</w:t>
            </w:r>
          </w:p>
        </w:tc>
        <w:tc>
          <w:tcPr>
            <w:tcW w:w="119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5</w:t>
            </w:r>
          </w:p>
        </w:tc>
        <w:tc>
          <w:tcPr>
            <w:tcW w:w="93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6</w:t>
            </w:r>
          </w:p>
        </w:tc>
        <w:tc>
          <w:tcPr>
            <w:tcW w:w="109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7</w:t>
            </w:r>
          </w:p>
        </w:tc>
        <w:tc>
          <w:tcPr>
            <w:tcW w:w="117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8</w:t>
            </w:r>
          </w:p>
        </w:tc>
        <w:tc>
          <w:tcPr>
            <w:tcW w:w="876"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9</w:t>
            </w:r>
          </w:p>
        </w:tc>
        <w:tc>
          <w:tcPr>
            <w:tcW w:w="119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10</w:t>
            </w:r>
          </w:p>
        </w:tc>
        <w:tc>
          <w:tcPr>
            <w:tcW w:w="1197"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11</w:t>
            </w:r>
          </w:p>
        </w:tc>
        <w:tc>
          <w:tcPr>
            <w:tcW w:w="93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8"/>
                <w:szCs w:val="28"/>
              </w:rPr>
            </w:pPr>
            <w:r>
              <w:rPr>
                <w:rFonts w:ascii="楷体_GB2312" w:eastAsia="楷体_GB2312" w:hAnsi="楷体_GB2312" w:cs="楷体_GB2312"/>
                <w:kern w:val="0"/>
                <w:sz w:val="28"/>
                <w:szCs w:val="28"/>
              </w:rPr>
              <w:t>12</w:t>
            </w:r>
          </w:p>
        </w:tc>
      </w:tr>
      <w:tr w:rsidR="00C5233B">
        <w:trPr>
          <w:trHeight w:val="855"/>
        </w:trPr>
        <w:tc>
          <w:tcPr>
            <w:tcW w:w="1097" w:type="dxa"/>
            <w:tcBorders>
              <w:top w:val="nil"/>
              <w:left w:val="single" w:sz="4" w:space="0" w:color="auto"/>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13</w:t>
            </w:r>
          </w:p>
        </w:tc>
        <w:tc>
          <w:tcPr>
            <w:tcW w:w="1178"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0</w:t>
            </w:r>
          </w:p>
        </w:tc>
        <w:tc>
          <w:tcPr>
            <w:tcW w:w="876"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8</w:t>
            </w:r>
          </w:p>
        </w:tc>
        <w:tc>
          <w:tcPr>
            <w:tcW w:w="1192"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p>
        </w:tc>
        <w:tc>
          <w:tcPr>
            <w:tcW w:w="1197"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8</w:t>
            </w:r>
          </w:p>
        </w:tc>
        <w:tc>
          <w:tcPr>
            <w:tcW w:w="938"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5</w:t>
            </w:r>
          </w:p>
        </w:tc>
        <w:tc>
          <w:tcPr>
            <w:tcW w:w="1098"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6.88</w:t>
            </w:r>
          </w:p>
        </w:tc>
        <w:tc>
          <w:tcPr>
            <w:tcW w:w="1178"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p>
        </w:tc>
        <w:tc>
          <w:tcPr>
            <w:tcW w:w="876"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6.11</w:t>
            </w:r>
          </w:p>
        </w:tc>
        <w:tc>
          <w:tcPr>
            <w:tcW w:w="1195"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p>
        </w:tc>
        <w:tc>
          <w:tcPr>
            <w:tcW w:w="1197" w:type="dxa"/>
            <w:tcBorders>
              <w:top w:val="nil"/>
              <w:left w:val="nil"/>
              <w:bottom w:val="single" w:sz="4" w:space="0" w:color="auto"/>
              <w:right w:val="single" w:sz="4" w:space="0" w:color="auto"/>
            </w:tcBorders>
            <w:vAlign w:val="center"/>
          </w:tcPr>
          <w:p w:rsidR="00C5233B" w:rsidRDefault="00C5233B">
            <w:pPr>
              <w:jc w:val="center"/>
              <w:rPr>
                <w:rFonts w:ascii="楷体_GB2312" w:eastAsia="楷体_GB2312" w:hAnsi="楷体_GB2312" w:cs="楷体_GB2312"/>
                <w:sz w:val="28"/>
                <w:szCs w:val="28"/>
              </w:rPr>
            </w:pPr>
            <w:r>
              <w:rPr>
                <w:rFonts w:ascii="楷体_GB2312" w:eastAsia="楷体_GB2312" w:hAnsi="楷体_GB2312" w:cs="楷体_GB2312"/>
                <w:sz w:val="28"/>
                <w:szCs w:val="28"/>
              </w:rPr>
              <w:t>6.11</w:t>
            </w:r>
          </w:p>
        </w:tc>
        <w:tc>
          <w:tcPr>
            <w:tcW w:w="938" w:type="dxa"/>
            <w:tcBorders>
              <w:top w:val="nil"/>
              <w:left w:val="nil"/>
              <w:bottom w:val="single" w:sz="4" w:space="0" w:color="auto"/>
              <w:right w:val="single" w:sz="4" w:space="0" w:color="auto"/>
            </w:tcBorders>
            <w:vAlign w:val="center"/>
          </w:tcPr>
          <w:p w:rsidR="00C5233B" w:rsidRDefault="00C5233B">
            <w:pPr>
              <w:jc w:val="right"/>
              <w:rPr>
                <w:rFonts w:ascii="楷体_GB2312" w:eastAsia="楷体_GB2312" w:hAnsi="楷体_GB2312" w:cs="楷体_GB2312"/>
                <w:sz w:val="28"/>
                <w:szCs w:val="28"/>
              </w:rPr>
            </w:pPr>
            <w:r>
              <w:rPr>
                <w:rFonts w:ascii="楷体_GB2312" w:eastAsia="楷体_GB2312" w:hAnsi="楷体_GB2312" w:cs="楷体_GB2312"/>
                <w:sz w:val="28"/>
                <w:szCs w:val="28"/>
              </w:rPr>
              <w:t>0.77</w:t>
            </w:r>
          </w:p>
        </w:tc>
      </w:tr>
    </w:tbl>
    <w:p w:rsidR="00C5233B" w:rsidRDefault="00C5233B">
      <w:pPr>
        <w:autoSpaceDE w:val="0"/>
        <w:autoSpaceDN w:val="0"/>
        <w:adjustRightInd w:val="0"/>
        <w:jc w:val="left"/>
        <w:rPr>
          <w:rFonts w:ascii="楷体_GB2312" w:eastAsia="楷体_GB2312" w:hAnsi="楷体_GB2312" w:cs="楷体_GB2312"/>
          <w:kern w:val="0"/>
          <w:szCs w:val="21"/>
        </w:rPr>
        <w:sectPr w:rsidR="00C5233B">
          <w:pgSz w:w="15840" w:h="12240" w:orient="landscape"/>
          <w:pgMar w:top="1701" w:right="1440" w:bottom="1361" w:left="1440" w:header="720" w:footer="720" w:gutter="0"/>
          <w:pgBorders>
            <w:top w:val="none" w:sz="0" w:space="1" w:color="auto"/>
            <w:left w:val="none" w:sz="0" w:space="4" w:color="auto"/>
            <w:bottom w:val="none" w:sz="0" w:space="1" w:color="auto"/>
            <w:right w:val="none" w:sz="0" w:space="4" w:color="auto"/>
          </w:pgBorders>
          <w:cols w:space="720"/>
        </w:sectPr>
      </w:pPr>
      <w:r>
        <w:rPr>
          <w:rFonts w:ascii="楷体_GB2312" w:eastAsia="楷体_GB2312" w:hAnsi="楷体_GB2312" w:cs="楷体_GB2312" w:hint="eastAsia"/>
          <w:kern w:val="0"/>
          <w:szCs w:val="21"/>
        </w:rPr>
        <w:t>注：本表反映单位本年度“三公”经费支出预决算情况。其中，预算数为“三公”经费全年预算数，反映按规定程序调整后的预算数；决算数是包括当年一般公共预算财政拨款和以前年度结转资金安排的实际支出。</w:t>
      </w: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lastRenderedPageBreak/>
        <w:t>政府性基金预算财政拨款收入支出决算表</w:t>
      </w:r>
    </w:p>
    <w:p w:rsidR="00C5233B" w:rsidRDefault="00C5233B">
      <w:pPr>
        <w:autoSpaceDE w:val="0"/>
        <w:autoSpaceDN w:val="0"/>
        <w:adjustRightInd w:val="0"/>
        <w:ind w:rightChars="-134" w:right="-281"/>
        <w:jc w:val="lef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 xml:space="preserve">                                                                                     公开08表</w:t>
      </w:r>
    </w:p>
    <w:p w:rsidR="00C5233B" w:rsidRDefault="00C5233B">
      <w:pPr>
        <w:autoSpaceDE w:val="0"/>
        <w:autoSpaceDN w:val="0"/>
        <w:adjustRightInd w:val="0"/>
        <w:jc w:val="left"/>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单位：中国第二历史档案馆                                                       金额单位：万元</w:t>
      </w:r>
    </w:p>
    <w:tbl>
      <w:tblPr>
        <w:tblW w:w="0" w:type="auto"/>
        <w:tblInd w:w="93" w:type="dxa"/>
        <w:tblLayout w:type="fixed"/>
        <w:tblLook w:val="0000" w:firstRow="0" w:lastRow="0" w:firstColumn="0" w:lastColumn="0" w:noHBand="0" w:noVBand="0"/>
      </w:tblPr>
      <w:tblGrid>
        <w:gridCol w:w="1275"/>
        <w:gridCol w:w="1432"/>
        <w:gridCol w:w="1900"/>
        <w:gridCol w:w="1348"/>
        <w:gridCol w:w="1440"/>
        <w:gridCol w:w="1620"/>
        <w:gridCol w:w="1620"/>
        <w:gridCol w:w="2322"/>
      </w:tblGrid>
      <w:tr w:rsidR="00C5233B">
        <w:trPr>
          <w:trHeight w:val="405"/>
        </w:trPr>
        <w:tc>
          <w:tcPr>
            <w:tcW w:w="2707" w:type="dxa"/>
            <w:gridSpan w:val="2"/>
            <w:tcBorders>
              <w:top w:val="single" w:sz="8"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1900" w:type="dxa"/>
            <w:vMerge w:val="restart"/>
            <w:tcBorders>
              <w:top w:val="single" w:sz="8" w:space="0" w:color="auto"/>
              <w:left w:val="single" w:sz="4" w:space="0" w:color="auto"/>
              <w:bottom w:val="single" w:sz="4" w:space="0" w:color="000000"/>
              <w:right w:val="nil"/>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年初结转和结余</w:t>
            </w:r>
          </w:p>
        </w:tc>
        <w:tc>
          <w:tcPr>
            <w:tcW w:w="1348" w:type="dxa"/>
            <w:vMerge w:val="restart"/>
            <w:tcBorders>
              <w:top w:val="single" w:sz="8"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本年收入</w:t>
            </w:r>
          </w:p>
        </w:tc>
        <w:tc>
          <w:tcPr>
            <w:tcW w:w="4680" w:type="dxa"/>
            <w:gridSpan w:val="3"/>
            <w:tcBorders>
              <w:top w:val="single" w:sz="8" w:space="0" w:color="auto"/>
              <w:left w:val="nil"/>
              <w:bottom w:val="single" w:sz="4" w:space="0" w:color="auto"/>
              <w:right w:val="nil"/>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本年支出</w:t>
            </w:r>
          </w:p>
        </w:tc>
        <w:tc>
          <w:tcPr>
            <w:tcW w:w="2322" w:type="dxa"/>
            <w:vMerge w:val="restart"/>
            <w:tcBorders>
              <w:top w:val="single" w:sz="8" w:space="0" w:color="auto"/>
              <w:left w:val="single" w:sz="4" w:space="0" w:color="auto"/>
              <w:bottom w:val="single" w:sz="4" w:space="0" w:color="000000"/>
              <w:right w:val="single" w:sz="8"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年末结转和结余</w:t>
            </w:r>
          </w:p>
        </w:tc>
      </w:tr>
      <w:tr w:rsidR="00C5233B">
        <w:trPr>
          <w:trHeight w:val="540"/>
        </w:trPr>
        <w:tc>
          <w:tcPr>
            <w:tcW w:w="1275" w:type="dxa"/>
            <w:vMerge w:val="restart"/>
            <w:tcBorders>
              <w:top w:val="single" w:sz="4"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1432"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1900" w:type="dxa"/>
            <w:vMerge/>
            <w:tcBorders>
              <w:top w:val="single" w:sz="8" w:space="0" w:color="auto"/>
              <w:left w:val="single" w:sz="4" w:space="0" w:color="auto"/>
              <w:bottom w:val="single" w:sz="4" w:space="0" w:color="000000"/>
              <w:right w:val="nil"/>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348" w:type="dxa"/>
            <w:vMerge/>
            <w:tcBorders>
              <w:top w:val="single" w:sz="8"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40" w:type="dxa"/>
            <w:vMerge w:val="restart"/>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小计</w:t>
            </w:r>
          </w:p>
        </w:tc>
        <w:tc>
          <w:tcPr>
            <w:tcW w:w="1620" w:type="dxa"/>
            <w:vMerge w:val="restart"/>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基本支出</w:t>
            </w:r>
          </w:p>
        </w:tc>
        <w:tc>
          <w:tcPr>
            <w:tcW w:w="1620" w:type="dxa"/>
            <w:vMerge w:val="restart"/>
            <w:tcBorders>
              <w:top w:val="nil"/>
              <w:left w:val="single" w:sz="4" w:space="0" w:color="auto"/>
              <w:bottom w:val="single" w:sz="4" w:space="0" w:color="000000"/>
              <w:right w:val="nil"/>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项目支出</w:t>
            </w:r>
          </w:p>
        </w:tc>
        <w:tc>
          <w:tcPr>
            <w:tcW w:w="2322" w:type="dxa"/>
            <w:vMerge/>
            <w:tcBorders>
              <w:top w:val="single" w:sz="8" w:space="0" w:color="auto"/>
              <w:left w:val="single" w:sz="4" w:space="0" w:color="auto"/>
              <w:bottom w:val="single" w:sz="4" w:space="0" w:color="000000"/>
              <w:right w:val="single" w:sz="8"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360"/>
        </w:trPr>
        <w:tc>
          <w:tcPr>
            <w:tcW w:w="1275" w:type="dxa"/>
            <w:vMerge/>
            <w:tcBorders>
              <w:top w:val="single" w:sz="4"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32" w:type="dxa"/>
            <w:vMerge/>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900" w:type="dxa"/>
            <w:vMerge/>
            <w:tcBorders>
              <w:top w:val="single" w:sz="8" w:space="0" w:color="auto"/>
              <w:left w:val="single" w:sz="4" w:space="0" w:color="auto"/>
              <w:bottom w:val="single" w:sz="4" w:space="0" w:color="000000"/>
              <w:right w:val="nil"/>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348" w:type="dxa"/>
            <w:vMerge/>
            <w:tcBorders>
              <w:top w:val="single" w:sz="8"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40"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620"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620" w:type="dxa"/>
            <w:vMerge/>
            <w:tcBorders>
              <w:top w:val="nil"/>
              <w:left w:val="single" w:sz="4" w:space="0" w:color="auto"/>
              <w:bottom w:val="single" w:sz="4" w:space="0" w:color="000000"/>
              <w:right w:val="nil"/>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322" w:type="dxa"/>
            <w:vMerge/>
            <w:tcBorders>
              <w:top w:val="single" w:sz="8" w:space="0" w:color="auto"/>
              <w:left w:val="single" w:sz="4" w:space="0" w:color="auto"/>
              <w:bottom w:val="single" w:sz="4" w:space="0" w:color="000000"/>
              <w:right w:val="single" w:sz="8"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312"/>
        </w:trPr>
        <w:tc>
          <w:tcPr>
            <w:tcW w:w="1275" w:type="dxa"/>
            <w:vMerge/>
            <w:tcBorders>
              <w:top w:val="single" w:sz="4"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32" w:type="dxa"/>
            <w:vMerge/>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900" w:type="dxa"/>
            <w:vMerge/>
            <w:tcBorders>
              <w:top w:val="single" w:sz="8" w:space="0" w:color="auto"/>
              <w:left w:val="single" w:sz="4" w:space="0" w:color="auto"/>
              <w:bottom w:val="single" w:sz="4" w:space="0" w:color="000000"/>
              <w:right w:val="nil"/>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348" w:type="dxa"/>
            <w:vMerge/>
            <w:tcBorders>
              <w:top w:val="single" w:sz="8" w:space="0" w:color="auto"/>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440"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620"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1620" w:type="dxa"/>
            <w:vMerge/>
            <w:tcBorders>
              <w:top w:val="nil"/>
              <w:left w:val="single" w:sz="4" w:space="0" w:color="auto"/>
              <w:bottom w:val="single" w:sz="4" w:space="0" w:color="000000"/>
              <w:right w:val="nil"/>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322" w:type="dxa"/>
            <w:vMerge/>
            <w:tcBorders>
              <w:top w:val="single" w:sz="8" w:space="0" w:color="auto"/>
              <w:left w:val="single" w:sz="4" w:space="0" w:color="auto"/>
              <w:bottom w:val="single" w:sz="4" w:space="0" w:color="000000"/>
              <w:right w:val="single" w:sz="8"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450"/>
        </w:trPr>
        <w:tc>
          <w:tcPr>
            <w:tcW w:w="2707" w:type="dxa"/>
            <w:gridSpan w:val="2"/>
            <w:tcBorders>
              <w:top w:val="single" w:sz="4" w:space="0" w:color="auto"/>
              <w:left w:val="single" w:sz="8" w:space="0" w:color="auto"/>
              <w:bottom w:val="single" w:sz="4" w:space="0" w:color="auto"/>
              <w:right w:val="single" w:sz="4" w:space="0" w:color="000000"/>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190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1348"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144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c>
          <w:tcPr>
            <w:tcW w:w="1620"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4</w:t>
            </w:r>
          </w:p>
        </w:tc>
        <w:tc>
          <w:tcPr>
            <w:tcW w:w="1620" w:type="dxa"/>
            <w:tcBorders>
              <w:top w:val="nil"/>
              <w:left w:val="nil"/>
              <w:bottom w:val="single" w:sz="4" w:space="0" w:color="auto"/>
              <w:right w:val="nil"/>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5</w:t>
            </w:r>
          </w:p>
        </w:tc>
        <w:tc>
          <w:tcPr>
            <w:tcW w:w="2322" w:type="dxa"/>
            <w:tcBorders>
              <w:top w:val="nil"/>
              <w:left w:val="single" w:sz="4" w:space="0" w:color="auto"/>
              <w:bottom w:val="single" w:sz="4" w:space="0" w:color="auto"/>
              <w:right w:val="single" w:sz="8"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6</w:t>
            </w:r>
          </w:p>
        </w:tc>
      </w:tr>
      <w:tr w:rsidR="00C5233B">
        <w:trPr>
          <w:trHeight w:val="450"/>
        </w:trPr>
        <w:tc>
          <w:tcPr>
            <w:tcW w:w="2707" w:type="dxa"/>
            <w:gridSpan w:val="2"/>
            <w:tcBorders>
              <w:top w:val="nil"/>
              <w:left w:val="single" w:sz="8" w:space="0" w:color="auto"/>
              <w:bottom w:val="single" w:sz="4" w:space="0" w:color="auto"/>
              <w:right w:val="single" w:sz="4" w:space="0" w:color="000000"/>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1900" w:type="dxa"/>
            <w:tcBorders>
              <w:top w:val="nil"/>
              <w:left w:val="nil"/>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348" w:type="dxa"/>
            <w:tcBorders>
              <w:top w:val="nil"/>
              <w:left w:val="nil"/>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40" w:type="dxa"/>
            <w:tcBorders>
              <w:top w:val="nil"/>
              <w:left w:val="nil"/>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nil"/>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322" w:type="dxa"/>
            <w:tcBorders>
              <w:top w:val="nil"/>
              <w:left w:val="single" w:sz="4" w:space="0" w:color="auto"/>
              <w:bottom w:val="single" w:sz="4" w:space="0" w:color="auto"/>
              <w:right w:val="single" w:sz="8"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1275"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32"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90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348"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4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nil"/>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322" w:type="dxa"/>
            <w:tcBorders>
              <w:top w:val="nil"/>
              <w:left w:val="single" w:sz="4" w:space="0" w:color="auto"/>
              <w:bottom w:val="single" w:sz="4" w:space="0" w:color="auto"/>
              <w:right w:val="single" w:sz="8"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1275"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32"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90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348"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4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nil"/>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322" w:type="dxa"/>
            <w:tcBorders>
              <w:top w:val="nil"/>
              <w:left w:val="single" w:sz="4" w:space="0" w:color="auto"/>
              <w:bottom w:val="single" w:sz="4" w:space="0" w:color="auto"/>
              <w:right w:val="single" w:sz="8"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1275"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32"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90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348"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4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nil"/>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322" w:type="dxa"/>
            <w:tcBorders>
              <w:top w:val="nil"/>
              <w:left w:val="single" w:sz="4" w:space="0" w:color="auto"/>
              <w:bottom w:val="single" w:sz="4" w:space="0" w:color="auto"/>
              <w:right w:val="single" w:sz="8"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1275"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32"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90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348"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4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nil"/>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322" w:type="dxa"/>
            <w:tcBorders>
              <w:top w:val="nil"/>
              <w:left w:val="single" w:sz="4" w:space="0" w:color="auto"/>
              <w:bottom w:val="single" w:sz="4" w:space="0" w:color="auto"/>
              <w:right w:val="single" w:sz="8"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1275"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32"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90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348"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4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4" w:space="0" w:color="auto"/>
              <w:right w:val="nil"/>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322" w:type="dxa"/>
            <w:tcBorders>
              <w:top w:val="nil"/>
              <w:left w:val="single" w:sz="4" w:space="0" w:color="auto"/>
              <w:bottom w:val="single" w:sz="4" w:space="0" w:color="auto"/>
              <w:right w:val="single" w:sz="8"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1275" w:type="dxa"/>
            <w:tcBorders>
              <w:top w:val="single" w:sz="4" w:space="0" w:color="auto"/>
              <w:left w:val="single" w:sz="8" w:space="0" w:color="auto"/>
              <w:bottom w:val="single" w:sz="8"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32"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900"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348"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440"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1620" w:type="dxa"/>
            <w:tcBorders>
              <w:top w:val="nil"/>
              <w:left w:val="nil"/>
              <w:bottom w:val="single" w:sz="8" w:space="0" w:color="auto"/>
              <w:right w:val="nil"/>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322" w:type="dxa"/>
            <w:tcBorders>
              <w:top w:val="nil"/>
              <w:left w:val="single" w:sz="4" w:space="0" w:color="auto"/>
              <w:bottom w:val="single" w:sz="8" w:space="0" w:color="auto"/>
              <w:right w:val="single" w:sz="8"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bl>
    <w:p w:rsidR="00C5233B" w:rsidRDefault="00C5233B">
      <w:pPr>
        <w:autoSpaceDE w:val="0"/>
        <w:autoSpaceDN w:val="0"/>
        <w:adjustRightInd w:val="0"/>
        <w:jc w:val="left"/>
        <w:rPr>
          <w:rFonts w:eastAsia="仿宋_GB2312"/>
          <w:kern w:val="0"/>
          <w:szCs w:val="21"/>
        </w:rPr>
      </w:pPr>
      <w:r>
        <w:rPr>
          <w:rFonts w:ascii="楷体_GB2312" w:eastAsia="楷体_GB2312" w:hAnsi="楷体_GB2312" w:cs="楷体_GB2312" w:hint="eastAsia"/>
          <w:kern w:val="0"/>
          <w:szCs w:val="21"/>
        </w:rPr>
        <w:t>注：本表反映单位本年度政府性基金预算财政拨款收入、支出及结转和结余情况。</w:t>
      </w:r>
    </w:p>
    <w:p w:rsidR="00C5233B" w:rsidRDefault="00C5233B">
      <w:pPr>
        <w:autoSpaceDE w:val="0"/>
        <w:autoSpaceDN w:val="0"/>
        <w:adjustRightInd w:val="0"/>
        <w:jc w:val="left"/>
        <w:rPr>
          <w:rFonts w:eastAsia="仿宋_GB2312"/>
          <w:kern w:val="0"/>
          <w:sz w:val="24"/>
        </w:rPr>
      </w:pPr>
    </w:p>
    <w:p w:rsidR="00C5233B" w:rsidRDefault="00C5233B">
      <w:pPr>
        <w:autoSpaceDE w:val="0"/>
        <w:autoSpaceDN w:val="0"/>
        <w:adjustRightInd w:val="0"/>
        <w:jc w:val="left"/>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说明:</w:t>
      </w:r>
      <w:r>
        <w:rPr>
          <w:rFonts w:ascii="楷体_GB2312" w:eastAsia="楷体_GB2312" w:hAnsi="楷体_GB2312" w:cs="楷体_GB2312" w:hint="eastAsia"/>
          <w:sz w:val="28"/>
          <w:szCs w:val="28"/>
        </w:rPr>
        <w:t>中国第二历史档案馆没有政府性基金收入，也没有使用政府性基金安排的支出，故本表无数据。</w:t>
      </w:r>
    </w:p>
    <w:p w:rsidR="00C5233B" w:rsidRDefault="00C5233B">
      <w:pPr>
        <w:autoSpaceDE w:val="0"/>
        <w:autoSpaceDN w:val="0"/>
        <w:adjustRightInd w:val="0"/>
        <w:jc w:val="left"/>
        <w:rPr>
          <w:rFonts w:ascii="仿宋_GB2312" w:eastAsia="仿宋_GB2312" w:hAnsi="宋体" w:cs="宋体"/>
          <w:kern w:val="0"/>
          <w:sz w:val="24"/>
        </w:rPr>
      </w:pPr>
    </w:p>
    <w:p w:rsidR="00C5233B" w:rsidRDefault="00C5233B">
      <w:pPr>
        <w:autoSpaceDE w:val="0"/>
        <w:autoSpaceDN w:val="0"/>
        <w:adjustRightInd w:val="0"/>
        <w:jc w:val="left"/>
        <w:rPr>
          <w:rFonts w:ascii="仿宋_GB2312" w:eastAsia="仿宋_GB2312"/>
          <w:sz w:val="28"/>
          <w:szCs w:val="28"/>
        </w:rPr>
      </w:pPr>
    </w:p>
    <w:p w:rsidR="00C5233B" w:rsidRDefault="00C5233B">
      <w:pPr>
        <w:autoSpaceDE w:val="0"/>
        <w:autoSpaceDN w:val="0"/>
        <w:adjustRightInd w:val="0"/>
        <w:jc w:val="left"/>
        <w:sectPr w:rsidR="00C5233B">
          <w:pgSz w:w="15840" w:h="12240" w:orient="landscape"/>
          <w:pgMar w:top="1701" w:right="1440" w:bottom="1361" w:left="1440" w:header="720" w:footer="720" w:gutter="0"/>
          <w:pgBorders>
            <w:top w:val="none" w:sz="0" w:space="1" w:color="auto"/>
            <w:left w:val="none" w:sz="0" w:space="4" w:color="auto"/>
            <w:bottom w:val="none" w:sz="0" w:space="1" w:color="auto"/>
            <w:right w:val="none" w:sz="0" w:space="4" w:color="auto"/>
          </w:pgBorders>
          <w:cols w:space="720"/>
        </w:sect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lastRenderedPageBreak/>
        <w:t>国有资本经营预算财政拨款支出决算表</w:t>
      </w:r>
    </w:p>
    <w:p w:rsidR="00C5233B" w:rsidRDefault="00C5233B">
      <w:pPr>
        <w:autoSpaceDE w:val="0"/>
        <w:autoSpaceDN w:val="0"/>
        <w:adjustRightInd w:val="0"/>
        <w:ind w:rightChars="-134" w:right="-281"/>
        <w:jc w:val="lef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 xml:space="preserve">                                                                                    公开09表</w:t>
      </w:r>
    </w:p>
    <w:p w:rsidR="00C5233B" w:rsidRDefault="00C5233B">
      <w:pPr>
        <w:autoSpaceDE w:val="0"/>
        <w:autoSpaceDN w:val="0"/>
        <w:adjustRightInd w:val="0"/>
        <w:jc w:val="left"/>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单位：中国第二历史档案馆                                                       金额单位：万元</w:t>
      </w:r>
    </w:p>
    <w:tbl>
      <w:tblPr>
        <w:tblW w:w="0" w:type="auto"/>
        <w:tblInd w:w="93" w:type="dxa"/>
        <w:tblLayout w:type="fixed"/>
        <w:tblLook w:val="0000" w:firstRow="0" w:lastRow="0" w:firstColumn="0" w:lastColumn="0" w:noHBand="0" w:noVBand="0"/>
      </w:tblPr>
      <w:tblGrid>
        <w:gridCol w:w="2283"/>
        <w:gridCol w:w="237"/>
        <w:gridCol w:w="2031"/>
        <w:gridCol w:w="2835"/>
        <w:gridCol w:w="2835"/>
        <w:gridCol w:w="2694"/>
      </w:tblGrid>
      <w:tr w:rsidR="00C5233B">
        <w:trPr>
          <w:trHeight w:val="405"/>
        </w:trPr>
        <w:tc>
          <w:tcPr>
            <w:tcW w:w="4551" w:type="dxa"/>
            <w:gridSpan w:val="3"/>
            <w:tcBorders>
              <w:top w:val="single" w:sz="8"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    目</w:t>
            </w:r>
          </w:p>
        </w:tc>
        <w:tc>
          <w:tcPr>
            <w:tcW w:w="8364" w:type="dxa"/>
            <w:gridSpan w:val="3"/>
            <w:tcBorders>
              <w:top w:val="single" w:sz="8" w:space="0" w:color="auto"/>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本年支出</w:t>
            </w:r>
          </w:p>
        </w:tc>
      </w:tr>
      <w:tr w:rsidR="00C5233B">
        <w:trPr>
          <w:trHeight w:val="540"/>
        </w:trPr>
        <w:tc>
          <w:tcPr>
            <w:tcW w:w="2520" w:type="dxa"/>
            <w:gridSpan w:val="2"/>
            <w:vMerge w:val="restart"/>
            <w:tcBorders>
              <w:top w:val="single" w:sz="4"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功能分类科目编码</w:t>
            </w:r>
          </w:p>
        </w:tc>
        <w:tc>
          <w:tcPr>
            <w:tcW w:w="2031" w:type="dxa"/>
            <w:vMerge w:val="restart"/>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科目名称</w:t>
            </w:r>
          </w:p>
        </w:tc>
        <w:tc>
          <w:tcPr>
            <w:tcW w:w="2835" w:type="dxa"/>
            <w:vMerge w:val="restart"/>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小计</w:t>
            </w:r>
          </w:p>
        </w:tc>
        <w:tc>
          <w:tcPr>
            <w:tcW w:w="2835" w:type="dxa"/>
            <w:vMerge w:val="restart"/>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基本支出</w:t>
            </w:r>
          </w:p>
        </w:tc>
        <w:tc>
          <w:tcPr>
            <w:tcW w:w="2694" w:type="dxa"/>
            <w:vMerge w:val="restart"/>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项目支出</w:t>
            </w:r>
          </w:p>
        </w:tc>
      </w:tr>
      <w:tr w:rsidR="00C5233B">
        <w:trPr>
          <w:trHeight w:val="360"/>
        </w:trPr>
        <w:tc>
          <w:tcPr>
            <w:tcW w:w="2520" w:type="dxa"/>
            <w:gridSpan w:val="2"/>
            <w:vMerge/>
            <w:tcBorders>
              <w:top w:val="single" w:sz="4"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031" w:type="dxa"/>
            <w:vMerge/>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835"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835"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694"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312"/>
        </w:trPr>
        <w:tc>
          <w:tcPr>
            <w:tcW w:w="2520" w:type="dxa"/>
            <w:gridSpan w:val="2"/>
            <w:vMerge/>
            <w:tcBorders>
              <w:top w:val="single" w:sz="4" w:space="0" w:color="auto"/>
              <w:left w:val="single" w:sz="8"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031" w:type="dxa"/>
            <w:vMerge/>
            <w:tcBorders>
              <w:top w:val="nil"/>
              <w:left w:val="single" w:sz="4" w:space="0" w:color="auto"/>
              <w:bottom w:val="single" w:sz="4" w:space="0" w:color="auto"/>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835"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835"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c>
          <w:tcPr>
            <w:tcW w:w="2694" w:type="dxa"/>
            <w:vMerge/>
            <w:tcBorders>
              <w:top w:val="nil"/>
              <w:left w:val="single" w:sz="4" w:space="0" w:color="auto"/>
              <w:bottom w:val="single" w:sz="4" w:space="0" w:color="000000"/>
              <w:right w:val="single" w:sz="4" w:space="0" w:color="auto"/>
            </w:tcBorders>
            <w:shd w:val="clear" w:color="auto" w:fill="F3F3F3"/>
            <w:vAlign w:val="center"/>
          </w:tcPr>
          <w:p w:rsidR="00C5233B" w:rsidRDefault="00C5233B">
            <w:pPr>
              <w:widowControl/>
              <w:jc w:val="left"/>
              <w:rPr>
                <w:rFonts w:ascii="楷体_GB2312" w:eastAsia="楷体_GB2312" w:hAnsi="楷体_GB2312" w:cs="楷体_GB2312"/>
                <w:kern w:val="0"/>
                <w:sz w:val="24"/>
              </w:rPr>
            </w:pPr>
          </w:p>
        </w:tc>
      </w:tr>
      <w:tr w:rsidR="00C5233B">
        <w:trPr>
          <w:trHeight w:val="450"/>
        </w:trPr>
        <w:tc>
          <w:tcPr>
            <w:tcW w:w="4551" w:type="dxa"/>
            <w:gridSpan w:val="3"/>
            <w:tcBorders>
              <w:top w:val="single" w:sz="4" w:space="0" w:color="auto"/>
              <w:left w:val="single" w:sz="8" w:space="0" w:color="auto"/>
              <w:bottom w:val="single" w:sz="4" w:space="0" w:color="auto"/>
              <w:right w:val="single" w:sz="4" w:space="0" w:color="000000"/>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栏次</w:t>
            </w:r>
          </w:p>
        </w:tc>
        <w:tc>
          <w:tcPr>
            <w:tcW w:w="283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1</w:t>
            </w:r>
          </w:p>
        </w:tc>
        <w:tc>
          <w:tcPr>
            <w:tcW w:w="2835"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2</w:t>
            </w:r>
          </w:p>
        </w:tc>
        <w:tc>
          <w:tcPr>
            <w:tcW w:w="2694" w:type="dxa"/>
            <w:tcBorders>
              <w:top w:val="nil"/>
              <w:left w:val="nil"/>
              <w:bottom w:val="single" w:sz="4" w:space="0" w:color="auto"/>
              <w:right w:val="single" w:sz="4" w:space="0" w:color="auto"/>
            </w:tcBorders>
            <w:shd w:val="clear" w:color="auto" w:fill="F3F3F3"/>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3</w:t>
            </w:r>
          </w:p>
        </w:tc>
      </w:tr>
      <w:tr w:rsidR="00C5233B">
        <w:trPr>
          <w:trHeight w:val="450"/>
        </w:trPr>
        <w:tc>
          <w:tcPr>
            <w:tcW w:w="4551" w:type="dxa"/>
            <w:gridSpan w:val="3"/>
            <w:tcBorders>
              <w:top w:val="nil"/>
              <w:left w:val="single" w:sz="8" w:space="0" w:color="auto"/>
              <w:bottom w:val="single" w:sz="4" w:space="0" w:color="auto"/>
              <w:right w:val="single" w:sz="4" w:space="0" w:color="000000"/>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合计</w:t>
            </w:r>
          </w:p>
        </w:tc>
        <w:tc>
          <w:tcPr>
            <w:tcW w:w="2835" w:type="dxa"/>
            <w:tcBorders>
              <w:top w:val="nil"/>
              <w:left w:val="nil"/>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694" w:type="dxa"/>
            <w:tcBorders>
              <w:top w:val="nil"/>
              <w:left w:val="nil"/>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2283"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268" w:type="dxa"/>
            <w:gridSpan w:val="2"/>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694"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2283"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268" w:type="dxa"/>
            <w:gridSpan w:val="2"/>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694"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2283"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268" w:type="dxa"/>
            <w:gridSpan w:val="2"/>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694"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2283"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268" w:type="dxa"/>
            <w:gridSpan w:val="2"/>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694"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2283" w:type="dxa"/>
            <w:tcBorders>
              <w:top w:val="single" w:sz="4" w:space="0" w:color="auto"/>
              <w:left w:val="single" w:sz="8" w:space="0" w:color="auto"/>
              <w:bottom w:val="single" w:sz="4"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268" w:type="dxa"/>
            <w:gridSpan w:val="2"/>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694" w:type="dxa"/>
            <w:tcBorders>
              <w:top w:val="nil"/>
              <w:left w:val="nil"/>
              <w:bottom w:val="single" w:sz="4"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r w:rsidR="00C5233B">
        <w:trPr>
          <w:trHeight w:val="450"/>
        </w:trPr>
        <w:tc>
          <w:tcPr>
            <w:tcW w:w="2283" w:type="dxa"/>
            <w:tcBorders>
              <w:top w:val="single" w:sz="4" w:space="0" w:color="auto"/>
              <w:left w:val="single" w:sz="8" w:space="0" w:color="auto"/>
              <w:bottom w:val="single" w:sz="8" w:space="0" w:color="auto"/>
              <w:right w:val="single" w:sz="4" w:space="0" w:color="auto"/>
            </w:tcBorders>
            <w:vAlign w:val="center"/>
          </w:tcPr>
          <w:p w:rsidR="00C5233B" w:rsidRDefault="00C5233B">
            <w:pPr>
              <w:widowControl/>
              <w:jc w:val="center"/>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268" w:type="dxa"/>
            <w:gridSpan w:val="2"/>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835"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c>
          <w:tcPr>
            <w:tcW w:w="2694" w:type="dxa"/>
            <w:tcBorders>
              <w:top w:val="nil"/>
              <w:left w:val="nil"/>
              <w:bottom w:val="single" w:sz="8" w:space="0" w:color="auto"/>
              <w:right w:val="single" w:sz="4" w:space="0" w:color="auto"/>
            </w:tcBorders>
            <w:vAlign w:val="center"/>
          </w:tcPr>
          <w:p w:rsidR="00C5233B" w:rsidRDefault="00C5233B">
            <w:pPr>
              <w:widowControl/>
              <w:jc w:val="left"/>
              <w:rPr>
                <w:rFonts w:ascii="楷体_GB2312" w:eastAsia="楷体_GB2312" w:hAnsi="楷体_GB2312" w:cs="楷体_GB2312"/>
                <w:kern w:val="0"/>
                <w:sz w:val="24"/>
              </w:rPr>
            </w:pPr>
            <w:r>
              <w:rPr>
                <w:rFonts w:ascii="楷体_GB2312" w:eastAsia="楷体_GB2312" w:hAnsi="楷体_GB2312" w:cs="楷体_GB2312"/>
                <w:kern w:val="0"/>
                <w:sz w:val="24"/>
              </w:rPr>
              <w:t xml:space="preserve">　</w:t>
            </w:r>
          </w:p>
        </w:tc>
      </w:tr>
    </w:tbl>
    <w:p w:rsidR="00C5233B" w:rsidRDefault="00C5233B">
      <w:pPr>
        <w:autoSpaceDE w:val="0"/>
        <w:autoSpaceDN w:val="0"/>
        <w:adjustRightInd w:val="0"/>
        <w:jc w:val="left"/>
        <w:rPr>
          <w:rFonts w:eastAsia="仿宋_GB2312"/>
          <w:kern w:val="0"/>
          <w:szCs w:val="21"/>
        </w:rPr>
      </w:pPr>
      <w:r>
        <w:rPr>
          <w:rFonts w:ascii="楷体_GB2312" w:eastAsia="楷体_GB2312" w:hAnsi="楷体_GB2312" w:cs="楷体_GB2312" w:hint="eastAsia"/>
          <w:kern w:val="0"/>
          <w:szCs w:val="21"/>
        </w:rPr>
        <w:t>注：本表反映单位本年度国有资本经营预算财政拨款支出情况。</w:t>
      </w:r>
    </w:p>
    <w:p w:rsidR="00C5233B" w:rsidRDefault="00C5233B">
      <w:pPr>
        <w:autoSpaceDE w:val="0"/>
        <w:autoSpaceDN w:val="0"/>
        <w:adjustRightInd w:val="0"/>
        <w:jc w:val="left"/>
        <w:rPr>
          <w:rFonts w:ascii="楷体_GB2312" w:eastAsia="楷体_GB2312" w:hAnsi="楷体_GB2312" w:cs="楷体_GB2312"/>
          <w:kern w:val="0"/>
          <w:sz w:val="28"/>
          <w:szCs w:val="28"/>
        </w:rPr>
      </w:pPr>
    </w:p>
    <w:p w:rsidR="00C5233B" w:rsidRDefault="00C5233B">
      <w:pPr>
        <w:autoSpaceDE w:val="0"/>
        <w:autoSpaceDN w:val="0"/>
        <w:adjustRightInd w:val="0"/>
        <w:jc w:val="left"/>
        <w:rPr>
          <w:rFonts w:ascii="楷体_GB2312" w:eastAsia="楷体_GB2312" w:hAnsi="楷体_GB2312" w:cs="楷体_GB2312"/>
          <w:sz w:val="28"/>
          <w:szCs w:val="28"/>
        </w:rPr>
      </w:pPr>
      <w:r>
        <w:rPr>
          <w:rFonts w:ascii="楷体_GB2312" w:eastAsia="楷体_GB2312" w:hAnsi="楷体_GB2312" w:cs="楷体_GB2312" w:hint="eastAsia"/>
          <w:kern w:val="0"/>
          <w:sz w:val="28"/>
          <w:szCs w:val="28"/>
        </w:rPr>
        <w:t>说明:</w:t>
      </w:r>
      <w:r>
        <w:rPr>
          <w:rFonts w:ascii="楷体_GB2312" w:eastAsia="楷体_GB2312" w:hAnsi="楷体_GB2312" w:cs="楷体_GB2312" w:hint="eastAsia"/>
          <w:sz w:val="28"/>
          <w:szCs w:val="28"/>
        </w:rPr>
        <w:t>中国第二历史档案馆没有使用国有资本经营预算安排的支出，故本表无数据。</w:t>
      </w:r>
    </w:p>
    <w:p w:rsidR="00C5233B" w:rsidRDefault="00C5233B">
      <w:pPr>
        <w:autoSpaceDE w:val="0"/>
        <w:autoSpaceDN w:val="0"/>
        <w:adjustRightInd w:val="0"/>
        <w:jc w:val="left"/>
        <w:rPr>
          <w:rFonts w:ascii="仿宋_GB2312" w:eastAsia="仿宋_GB2312" w:hAnsi="宋体" w:cs="宋体"/>
          <w:kern w:val="0"/>
          <w:sz w:val="24"/>
        </w:rPr>
      </w:pPr>
    </w:p>
    <w:p w:rsidR="00C5233B" w:rsidRDefault="00C5233B">
      <w:pPr>
        <w:autoSpaceDE w:val="0"/>
        <w:autoSpaceDN w:val="0"/>
        <w:adjustRightInd w:val="0"/>
        <w:jc w:val="left"/>
        <w:rPr>
          <w:rFonts w:ascii="仿宋_GB2312" w:eastAsia="仿宋_GB2312"/>
          <w:sz w:val="28"/>
          <w:szCs w:val="28"/>
        </w:rPr>
      </w:pPr>
    </w:p>
    <w:p w:rsidR="00C5233B" w:rsidRDefault="00C5233B">
      <w:pPr>
        <w:autoSpaceDE w:val="0"/>
        <w:autoSpaceDN w:val="0"/>
        <w:adjustRightInd w:val="0"/>
        <w:jc w:val="left"/>
        <w:rPr>
          <w:rFonts w:ascii="黑体" w:eastAsia="黑体"/>
          <w:sz w:val="32"/>
          <w:szCs w:val="32"/>
        </w:rPr>
        <w:sectPr w:rsidR="00C5233B">
          <w:pgSz w:w="15840" w:h="12240" w:orient="landscape"/>
          <w:pgMar w:top="1701" w:right="1440" w:bottom="1361" w:left="1440" w:header="720" w:footer="720" w:gutter="0"/>
          <w:pgBorders>
            <w:top w:val="none" w:sz="0" w:space="1" w:color="auto"/>
            <w:left w:val="none" w:sz="0" w:space="4" w:color="auto"/>
            <w:bottom w:val="none" w:sz="0" w:space="1" w:color="auto"/>
            <w:right w:val="none" w:sz="0" w:space="4" w:color="auto"/>
          </w:pgBorders>
          <w:cols w:space="720"/>
        </w:sectPr>
      </w:pPr>
    </w:p>
    <w:p w:rsidR="00C5233B" w:rsidRDefault="00C5233B">
      <w:pPr>
        <w:autoSpaceDE w:val="0"/>
        <w:autoSpaceDN w:val="0"/>
        <w:adjustRightInd w:val="0"/>
        <w:jc w:val="center"/>
        <w:rPr>
          <w:rFonts w:ascii="黑体" w:eastAsia="黑体" w:hAnsi="黑体" w:cs="黑体"/>
          <w:sz w:val="32"/>
          <w:szCs w:val="32"/>
        </w:rPr>
      </w:pPr>
      <w:r>
        <w:rPr>
          <w:rFonts w:ascii="黑体" w:eastAsia="黑体" w:hAnsi="黑体" w:cs="黑体" w:hint="eastAsia"/>
          <w:sz w:val="32"/>
          <w:szCs w:val="32"/>
        </w:rPr>
        <w:lastRenderedPageBreak/>
        <w:t>第三部分  2020年度单位决算情况说明</w:t>
      </w:r>
    </w:p>
    <w:p w:rsidR="00C5233B" w:rsidRDefault="00C5233B">
      <w:pPr>
        <w:autoSpaceDE w:val="0"/>
        <w:autoSpaceDN w:val="0"/>
        <w:adjustRightInd w:val="0"/>
        <w:ind w:firstLineChars="200" w:firstLine="640"/>
        <w:jc w:val="left"/>
        <w:rPr>
          <w:rFonts w:ascii="黑体" w:eastAsia="黑体" w:hAnsi="黑体" w:cs="黑体"/>
          <w:sz w:val="32"/>
          <w:szCs w:val="32"/>
        </w:rPr>
      </w:pPr>
    </w:p>
    <w:p w:rsidR="00C5233B" w:rsidRDefault="00C5233B">
      <w:pPr>
        <w:autoSpaceDE w:val="0"/>
        <w:autoSpaceDN w:val="0"/>
        <w:adjustRightInd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一、收入支出决算总体情况说明</w:t>
      </w:r>
    </w:p>
    <w:p w:rsidR="00C5233B" w:rsidRDefault="00C5233B">
      <w:pPr>
        <w:autoSpaceDE w:val="0"/>
        <w:autoSpaceDN w:val="0"/>
        <w:adjustRightIn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kern w:val="0"/>
          <w:sz w:val="32"/>
          <w:szCs w:val="32"/>
        </w:rPr>
        <w:t>2020年度收入总计9740万元（含年初结转和结余），支出总计9740万元（含年末结转和结余）。与2019年度相比，收、支总计各减少210.22万元，下降2.1%，主要</w:t>
      </w:r>
      <w:r>
        <w:rPr>
          <w:rFonts w:ascii="仿宋_GB2312" w:eastAsia="仿宋_GB2312" w:hAnsi="仿宋_GB2312" w:cs="仿宋_GB2312" w:hint="eastAsia"/>
          <w:sz w:val="32"/>
          <w:szCs w:val="32"/>
        </w:rPr>
        <w:t>是</w:t>
      </w:r>
      <w:r>
        <w:rPr>
          <w:rFonts w:ascii="仿宋_GB2312" w:eastAsia="仿宋_GB2312" w:hAnsi="仿宋_GB2312" w:cs="仿宋_GB2312" w:hint="eastAsia"/>
          <w:snapToGrid w:val="0"/>
          <w:kern w:val="0"/>
          <w:sz w:val="32"/>
          <w:szCs w:val="32"/>
        </w:rPr>
        <w:t>按照党中央、国务院关于过紧日子的有关要求，厉行节约办一切事业，大力压减一般性支出，重点压减了一般公共服务支出中公用经费和馆藏民国档案安全保障建设与保护开发、民国档案征集整理保护和数字化项目支出中的非急需非刚性支出。</w:t>
      </w:r>
    </w:p>
    <w:p w:rsidR="00C5233B" w:rsidRDefault="00C5233B">
      <w:pPr>
        <w:autoSpaceDE w:val="0"/>
        <w:autoSpaceDN w:val="0"/>
        <w:adjustRightInd w:val="0"/>
        <w:spacing w:line="600" w:lineRule="exact"/>
        <w:ind w:firstLineChars="200" w:firstLine="640"/>
        <w:rPr>
          <w:rFonts w:ascii="仿宋_GB2312" w:eastAsia="仿宋_GB2312" w:hAnsi="仿宋_GB2312" w:cs="仿宋_GB2312"/>
          <w:snapToGrid w:val="0"/>
          <w:kern w:val="0"/>
          <w:sz w:val="32"/>
          <w:szCs w:val="32"/>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图1：收、支决算总计变动情况</w:t>
      </w:r>
    </w:p>
    <w:p w:rsidR="00C5233B" w:rsidRDefault="00C5233B">
      <w:pPr>
        <w:autoSpaceDE w:val="0"/>
        <w:autoSpaceDN w:val="0"/>
        <w:adjustRightInd w:val="0"/>
        <w:ind w:right="64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 xml:space="preserve">     （单位：万元）</w:t>
      </w:r>
    </w:p>
    <w:p w:rsidR="00C5233B" w:rsidRDefault="00407C1F">
      <w:pPr>
        <w:autoSpaceDE w:val="0"/>
        <w:autoSpaceDN w:val="0"/>
        <w:adjustRightInd w:val="0"/>
        <w:ind w:right="640"/>
        <w:jc w:val="left"/>
        <w:rPr>
          <w:rFonts w:ascii="黑体" w:eastAsia="黑体" w:hAnsi="黑体" w:cs="黑体"/>
          <w:bCs/>
          <w:kern w:val="0"/>
          <w:sz w:val="32"/>
          <w:szCs w:val="32"/>
        </w:rPr>
      </w:pPr>
      <w:r>
        <w:rPr>
          <w:rFonts w:ascii="仿宋_GB2312" w:eastAsia="仿宋_GB2312" w:hAnsi="仿宋_GB2312" w:cs="仿宋_GB2312" w:hint="eastAsia"/>
          <w:noProof/>
          <w:sz w:val="32"/>
          <w:szCs w:val="32"/>
        </w:rPr>
        <w:drawing>
          <wp:inline distT="0" distB="0" distL="0" distR="0">
            <wp:extent cx="5810250" cy="3333750"/>
            <wp:effectExtent l="0" t="0" r="0" b="0"/>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3333750"/>
                    </a:xfrm>
                    <a:prstGeom prst="rect">
                      <a:avLst/>
                    </a:prstGeom>
                    <a:noFill/>
                    <a:ln>
                      <a:noFill/>
                    </a:ln>
                  </pic:spPr>
                </pic:pic>
              </a:graphicData>
            </a:graphic>
          </wp:inline>
        </w:drawing>
      </w:r>
      <w:r w:rsidR="00C5233B">
        <w:rPr>
          <w:rFonts w:ascii="仿宋_GB2312" w:eastAsia="仿宋_GB2312" w:hAnsi="仿宋_GB2312" w:cs="仿宋_GB2312" w:hint="eastAsia"/>
          <w:kern w:val="0"/>
          <w:sz w:val="32"/>
          <w:szCs w:val="32"/>
        </w:rPr>
        <w:br w:type="page"/>
      </w:r>
      <w:r w:rsidR="00C5233B">
        <w:rPr>
          <w:rFonts w:ascii="仿宋_GB2312" w:eastAsia="仿宋_GB2312" w:hAnsi="仿宋_GB2312" w:cs="仿宋_GB2312" w:hint="eastAsia"/>
          <w:kern w:val="0"/>
          <w:sz w:val="32"/>
          <w:szCs w:val="32"/>
        </w:rPr>
        <w:lastRenderedPageBreak/>
        <w:t xml:space="preserve">    </w:t>
      </w:r>
      <w:r w:rsidR="00C5233B">
        <w:rPr>
          <w:rFonts w:ascii="黑体" w:eastAsia="黑体" w:hAnsi="黑体" w:cs="黑体" w:hint="eastAsia"/>
          <w:bCs/>
          <w:kern w:val="0"/>
          <w:sz w:val="32"/>
          <w:szCs w:val="32"/>
        </w:rPr>
        <w:t>二、收入决算情况说明</w:t>
      </w:r>
    </w:p>
    <w:p w:rsidR="00C5233B" w:rsidRDefault="00C5233B">
      <w:pPr>
        <w:autoSpaceDE w:val="0"/>
        <w:autoSpaceDN w:val="0"/>
        <w:adjustRightIn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2020年度收入合计8249.61万元，其中：财政拨款收入7235.01万元，占87.7%；其他收入1014.6万元，占12.3%。</w:t>
      </w:r>
    </w:p>
    <w:p w:rsidR="00C5233B" w:rsidRDefault="00C5233B">
      <w:pPr>
        <w:autoSpaceDE w:val="0"/>
        <w:autoSpaceDN w:val="0"/>
        <w:adjustRightInd w:val="0"/>
        <w:spacing w:line="600" w:lineRule="exact"/>
        <w:ind w:firstLineChars="200" w:firstLine="640"/>
        <w:rPr>
          <w:rFonts w:ascii="仿宋_GB2312" w:eastAsia="仿宋_GB2312" w:hAnsi="仿宋_GB2312" w:cs="仿宋_GB2312"/>
          <w:kern w:val="0"/>
          <w:sz w:val="32"/>
          <w:szCs w:val="32"/>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图2：收入决算</w:t>
      </w:r>
    </w:p>
    <w:p w:rsidR="00C809D5" w:rsidRDefault="00C809D5">
      <w:pPr>
        <w:autoSpaceDE w:val="0"/>
        <w:autoSpaceDN w:val="0"/>
        <w:adjustRightInd w:val="0"/>
        <w:jc w:val="center"/>
        <w:rPr>
          <w:rFonts w:ascii="楷体_GB2312" w:eastAsia="楷体_GB2312" w:hAnsi="楷体_GB2312" w:cs="楷体_GB2312"/>
          <w:bCs/>
          <w:kern w:val="0"/>
          <w:sz w:val="28"/>
          <w:szCs w:val="28"/>
        </w:rPr>
      </w:pPr>
    </w:p>
    <w:p w:rsidR="00C5233B" w:rsidRDefault="00407C1F">
      <w:pPr>
        <w:autoSpaceDE w:val="0"/>
        <w:autoSpaceDN w:val="0"/>
        <w:adjustRightInd w:val="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5886450" cy="3829050"/>
            <wp:effectExtent l="0" t="0" r="0" b="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3829050"/>
                    </a:xfrm>
                    <a:prstGeom prst="rect">
                      <a:avLst/>
                    </a:prstGeom>
                    <a:noFill/>
                    <a:ln>
                      <a:noFill/>
                    </a:ln>
                  </pic:spPr>
                </pic:pic>
              </a:graphicData>
            </a:graphic>
          </wp:inline>
        </w:drawing>
      </w: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rPr>
          <w:rFonts w:ascii="仿宋_GB2312" w:eastAsia="仿宋_GB2312" w:hAnsi="仿宋_GB2312" w:cs="仿宋_GB2312"/>
          <w:sz w:val="32"/>
          <w:szCs w:val="32"/>
        </w:rPr>
      </w:pPr>
    </w:p>
    <w:p w:rsidR="00C5233B" w:rsidRDefault="00C5233B">
      <w:pPr>
        <w:autoSpaceDE w:val="0"/>
        <w:autoSpaceDN w:val="0"/>
        <w:adjustRightInd w:val="0"/>
        <w:jc w:val="left"/>
        <w:rPr>
          <w:rFonts w:ascii="仿宋_GB2312" w:eastAsia="仿宋_GB2312" w:hAnsi="仿宋_GB2312" w:cs="仿宋_GB2312"/>
          <w:kern w:val="0"/>
          <w:sz w:val="32"/>
          <w:szCs w:val="32"/>
        </w:rPr>
      </w:pPr>
    </w:p>
    <w:p w:rsidR="00C5233B" w:rsidRDefault="00C5233B">
      <w:pPr>
        <w:autoSpaceDE w:val="0"/>
        <w:autoSpaceDN w:val="0"/>
        <w:spacing w:line="60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三、支出决算情况说明</w:t>
      </w:r>
    </w:p>
    <w:p w:rsidR="00C5233B" w:rsidRDefault="00C5233B">
      <w:pPr>
        <w:autoSpaceDE w:val="0"/>
        <w:autoSpaceDN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2020年度支出合计7823.54万元，其中：基本支出</w:t>
      </w:r>
      <w:r w:rsidR="00DB0F33">
        <w:rPr>
          <w:rFonts w:ascii="仿宋_GB2312" w:eastAsia="仿宋_GB2312" w:hAnsi="仿宋_GB2312" w:cs="仿宋_GB2312" w:hint="eastAsia"/>
          <w:kern w:val="0"/>
          <w:sz w:val="32"/>
          <w:szCs w:val="32"/>
        </w:rPr>
        <w:t>5762.75</w:t>
      </w:r>
      <w:r>
        <w:rPr>
          <w:rFonts w:ascii="仿宋_GB2312" w:eastAsia="仿宋_GB2312" w:hAnsi="仿宋_GB2312" w:cs="仿宋_GB2312" w:hint="eastAsia"/>
          <w:kern w:val="0"/>
          <w:sz w:val="32"/>
          <w:szCs w:val="32"/>
        </w:rPr>
        <w:t>万元，占73.</w:t>
      </w:r>
      <w:r>
        <w:rPr>
          <w:rFonts w:ascii="仿宋_GB2312" w:eastAsia="仿宋_GB2312" w:hAnsi="仿宋_GB2312" w:cs="仿宋_GB2312"/>
          <w:kern w:val="0"/>
          <w:sz w:val="32"/>
          <w:szCs w:val="32"/>
          <w:lang w:val="en"/>
        </w:rPr>
        <w:t>7</w:t>
      </w:r>
      <w:r>
        <w:rPr>
          <w:rFonts w:ascii="仿宋_GB2312" w:eastAsia="仿宋_GB2312" w:hAnsi="仿宋_GB2312" w:cs="仿宋_GB2312" w:hint="eastAsia"/>
          <w:kern w:val="0"/>
          <w:sz w:val="32"/>
          <w:szCs w:val="32"/>
        </w:rPr>
        <w:t>%；项目支出2060.79万元，占26.3%。</w:t>
      </w:r>
    </w:p>
    <w:p w:rsidR="00C5233B" w:rsidRDefault="00C5233B">
      <w:pPr>
        <w:autoSpaceDE w:val="0"/>
        <w:autoSpaceDN w:val="0"/>
        <w:spacing w:line="600" w:lineRule="exact"/>
        <w:rPr>
          <w:rFonts w:ascii="仿宋_GB2312" w:eastAsia="仿宋_GB2312" w:hAnsi="仿宋_GB2312" w:cs="仿宋_GB2312"/>
          <w:kern w:val="0"/>
          <w:sz w:val="32"/>
          <w:szCs w:val="32"/>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图3：支出决算</w:t>
      </w:r>
    </w:p>
    <w:p w:rsidR="00C809D5" w:rsidRDefault="00C809D5">
      <w:pPr>
        <w:autoSpaceDE w:val="0"/>
        <w:autoSpaceDN w:val="0"/>
        <w:adjustRightInd w:val="0"/>
        <w:jc w:val="center"/>
        <w:rPr>
          <w:rFonts w:ascii="楷体_GB2312" w:eastAsia="楷体_GB2312" w:hAnsi="楷体_GB2312" w:cs="楷体_GB2312"/>
          <w:bCs/>
          <w:kern w:val="0"/>
          <w:sz w:val="28"/>
          <w:szCs w:val="28"/>
        </w:rPr>
      </w:pPr>
    </w:p>
    <w:p w:rsidR="00C5233B" w:rsidRDefault="00407C1F">
      <w:pPr>
        <w:autoSpaceDE w:val="0"/>
        <w:autoSpaceDN w:val="0"/>
        <w:adjustRightInd w:val="0"/>
        <w:jc w:val="center"/>
        <w:rPr>
          <w:rFonts w:ascii="仿宋_GB2312" w:eastAsia="仿宋_GB2312" w:hAnsi="仿宋_GB2312" w:cs="仿宋_GB2312"/>
          <w:kern w:val="0"/>
          <w:sz w:val="32"/>
          <w:szCs w:val="32"/>
        </w:rPr>
      </w:pPr>
      <w:r>
        <w:rPr>
          <w:rFonts w:ascii="仿宋_GB2312" w:eastAsia="仿宋_GB2312" w:hAnsi="仿宋_GB2312" w:cs="仿宋_GB2312" w:hint="eastAsia"/>
          <w:noProof/>
          <w:sz w:val="32"/>
          <w:szCs w:val="32"/>
        </w:rPr>
        <w:drawing>
          <wp:inline distT="0" distB="0" distL="0" distR="0">
            <wp:extent cx="5486400" cy="32004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233B" w:rsidRDefault="00C5233B">
      <w:pPr>
        <w:autoSpaceDE w:val="0"/>
        <w:autoSpaceDN w:val="0"/>
        <w:adjustRightInd w:val="0"/>
        <w:spacing w:line="600" w:lineRule="exact"/>
        <w:ind w:firstLineChars="200" w:firstLine="640"/>
        <w:rPr>
          <w:rFonts w:ascii="黑体" w:eastAsia="黑体" w:hAnsi="黑体" w:cs="黑体"/>
          <w:bCs/>
          <w:kern w:val="0"/>
          <w:sz w:val="32"/>
          <w:szCs w:val="32"/>
        </w:rPr>
      </w:pPr>
      <w:r>
        <w:rPr>
          <w:rFonts w:ascii="仿宋_GB2312" w:eastAsia="仿宋_GB2312" w:hAnsi="仿宋_GB2312" w:cs="仿宋_GB2312" w:hint="eastAsia"/>
          <w:kern w:val="0"/>
          <w:sz w:val="32"/>
          <w:szCs w:val="32"/>
        </w:rPr>
        <w:br w:type="page"/>
      </w:r>
      <w:r>
        <w:rPr>
          <w:rFonts w:ascii="黑体" w:eastAsia="黑体" w:hAnsi="黑体" w:cs="黑体" w:hint="eastAsia"/>
          <w:bCs/>
          <w:kern w:val="0"/>
          <w:sz w:val="32"/>
          <w:szCs w:val="32"/>
        </w:rPr>
        <w:lastRenderedPageBreak/>
        <w:t>四、财政拨款收入支出决算总体情况说明</w:t>
      </w:r>
    </w:p>
    <w:p w:rsidR="00C5233B" w:rsidRDefault="00C5233B" w:rsidP="00873C9F">
      <w:pPr>
        <w:autoSpaceDE w:val="0"/>
        <w:autoSpaceDN w:val="0"/>
        <w:adjustRightIn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kern w:val="0"/>
          <w:sz w:val="32"/>
          <w:szCs w:val="32"/>
        </w:rPr>
        <w:t>2020年度财政拨款收入总计7730.9万元（含年初财政拨款结转和结余），支出总计7730.9万元（含年末财政拨款结转和结余）。与2019年度相比，财政拨款收、支总计各减少358.34万元，下降</w:t>
      </w:r>
      <w:r w:rsidR="005E2DF1">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%，主要</w:t>
      </w:r>
      <w:r>
        <w:rPr>
          <w:rFonts w:ascii="仿宋_GB2312" w:eastAsia="仿宋_GB2312" w:hAnsi="仿宋_GB2312" w:cs="仿宋_GB2312" w:hint="eastAsia"/>
          <w:sz w:val="32"/>
          <w:szCs w:val="32"/>
        </w:rPr>
        <w:t>是</w:t>
      </w:r>
      <w:r>
        <w:rPr>
          <w:rFonts w:ascii="仿宋_GB2312" w:eastAsia="仿宋_GB2312" w:hAnsi="仿宋_GB2312" w:cs="仿宋_GB2312" w:hint="eastAsia"/>
          <w:snapToGrid w:val="0"/>
          <w:kern w:val="0"/>
          <w:sz w:val="32"/>
          <w:szCs w:val="32"/>
        </w:rPr>
        <w:t>按照党中央、国务院关于过紧日子的有关要求，厉行节约办一切事业，大力压减一般性支出，重点压减了一般公共服务支出中公用经费和馆藏民国档案安全保障建设与保护开发、民国档案征集整理保护和数字化项目支出中的非急需非刚性支出。</w:t>
      </w:r>
    </w:p>
    <w:p w:rsidR="00873C9F" w:rsidRDefault="00873C9F" w:rsidP="00873C9F">
      <w:pPr>
        <w:autoSpaceDE w:val="0"/>
        <w:autoSpaceDN w:val="0"/>
        <w:adjustRightInd w:val="0"/>
        <w:spacing w:line="600" w:lineRule="exact"/>
        <w:ind w:firstLineChars="200" w:firstLine="640"/>
        <w:rPr>
          <w:rFonts w:ascii="仿宋_GB2312" w:eastAsia="仿宋_GB2312" w:hAnsi="仿宋_GB2312" w:cs="仿宋_GB2312"/>
          <w:snapToGrid w:val="0"/>
          <w:kern w:val="0"/>
          <w:sz w:val="32"/>
          <w:szCs w:val="32"/>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图4：财政拨款收、支决算总计变动情况</w:t>
      </w:r>
    </w:p>
    <w:p w:rsidR="00C5233B" w:rsidRDefault="00C5233B">
      <w:pPr>
        <w:autoSpaceDE w:val="0"/>
        <w:autoSpaceDN w:val="0"/>
        <w:adjustRightInd w:val="0"/>
        <w:ind w:right="640" w:firstLineChars="200" w:firstLine="56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（单位：万元）</w:t>
      </w:r>
    </w:p>
    <w:p w:rsidR="00C5233B" w:rsidRDefault="00407C1F">
      <w:pPr>
        <w:autoSpaceDE w:val="0"/>
        <w:autoSpaceDN w:val="0"/>
        <w:adjustRightInd w:val="0"/>
        <w:rPr>
          <w:rFonts w:ascii="仿宋_GB2312" w:eastAsia="仿宋_GB2312" w:hAnsi="仿宋_GB2312" w:cs="仿宋_GB2312"/>
          <w:b/>
          <w:kern w:val="0"/>
          <w:sz w:val="32"/>
          <w:szCs w:val="32"/>
        </w:rPr>
      </w:pPr>
      <w:r>
        <w:rPr>
          <w:rFonts w:ascii="楷体_GB2312" w:eastAsia="楷体_GB2312" w:hAnsi="楷体_GB2312" w:cs="楷体_GB2312" w:hint="eastAsia"/>
          <w:bCs/>
          <w:noProof/>
          <w:sz w:val="28"/>
          <w:szCs w:val="28"/>
        </w:rPr>
        <w:drawing>
          <wp:inline distT="0" distB="0" distL="0" distR="0">
            <wp:extent cx="5886450" cy="3743325"/>
            <wp:effectExtent l="0" t="0" r="0" b="0"/>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p w:rsidR="00C5233B" w:rsidRDefault="00C5233B" w:rsidP="00EF6143">
      <w:pPr>
        <w:autoSpaceDE w:val="0"/>
        <w:autoSpaceDN w:val="0"/>
        <w:adjustRightInd w:val="0"/>
        <w:spacing w:line="600" w:lineRule="exact"/>
        <w:ind w:firstLineChars="200" w:firstLine="643"/>
        <w:rPr>
          <w:rFonts w:ascii="黑体" w:eastAsia="黑体" w:hAnsi="黑体" w:cs="黑体"/>
          <w:bCs/>
          <w:kern w:val="0"/>
          <w:sz w:val="32"/>
          <w:szCs w:val="32"/>
        </w:rPr>
      </w:pPr>
      <w:r>
        <w:rPr>
          <w:rFonts w:ascii="仿宋_GB2312" w:eastAsia="仿宋_GB2312" w:hAnsi="仿宋_GB2312" w:cs="仿宋_GB2312" w:hint="eastAsia"/>
          <w:b/>
          <w:kern w:val="0"/>
          <w:sz w:val="32"/>
          <w:szCs w:val="32"/>
        </w:rPr>
        <w:br w:type="page"/>
      </w:r>
      <w:r>
        <w:rPr>
          <w:rFonts w:ascii="黑体" w:eastAsia="黑体" w:hAnsi="黑体" w:cs="黑体" w:hint="eastAsia"/>
          <w:bCs/>
          <w:kern w:val="0"/>
          <w:sz w:val="32"/>
          <w:szCs w:val="32"/>
        </w:rPr>
        <w:lastRenderedPageBreak/>
        <w:t>五、一般公共预算财政拨款支出决算情况说明</w:t>
      </w:r>
    </w:p>
    <w:p w:rsidR="00C5233B" w:rsidRDefault="00C5233B">
      <w:pPr>
        <w:autoSpaceDE w:val="0"/>
        <w:autoSpaceDN w:val="0"/>
        <w:adjustRightInd w:val="0"/>
        <w:spacing w:line="600" w:lineRule="exact"/>
        <w:ind w:firstLineChars="200" w:firstLine="640"/>
        <w:rPr>
          <w:rFonts w:ascii="仿宋_GB2312" w:eastAsia="仿宋_GB2312" w:hAnsi="仿宋_GB2312" w:cs="仿宋_GB2312"/>
          <w:b/>
          <w:kern w:val="0"/>
          <w:sz w:val="32"/>
          <w:szCs w:val="32"/>
        </w:rPr>
      </w:pPr>
      <w:r>
        <w:rPr>
          <w:rFonts w:ascii="楷体_GB2312" w:eastAsia="楷体_GB2312" w:hAnsi="楷体_GB2312" w:cs="楷体_GB2312" w:hint="eastAsia"/>
          <w:bCs/>
          <w:kern w:val="0"/>
          <w:sz w:val="32"/>
          <w:szCs w:val="32"/>
        </w:rPr>
        <w:t>（一）财政拨款支出决算总体情况</w:t>
      </w:r>
    </w:p>
    <w:p w:rsidR="00C5233B" w:rsidRDefault="00C5233B">
      <w:pPr>
        <w:autoSpaceDE w:val="0"/>
        <w:autoSpaceDN w:val="0"/>
        <w:adjustRightIn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kern w:val="0"/>
          <w:sz w:val="32"/>
          <w:szCs w:val="32"/>
        </w:rPr>
        <w:t>2020年度财政拨款支出6763.72万元，占本年支出合计的</w:t>
      </w:r>
      <w:r w:rsidR="005E2DF1">
        <w:rPr>
          <w:rFonts w:ascii="仿宋_GB2312" w:eastAsia="仿宋_GB2312" w:hAnsi="仿宋_GB2312" w:cs="仿宋_GB2312" w:hint="eastAsia"/>
          <w:kern w:val="0"/>
          <w:sz w:val="32"/>
          <w:szCs w:val="32"/>
        </w:rPr>
        <w:t>86.5</w:t>
      </w:r>
      <w:r>
        <w:rPr>
          <w:rFonts w:ascii="仿宋_GB2312" w:eastAsia="仿宋_GB2312" w:hAnsi="仿宋_GB2312" w:cs="仿宋_GB2312" w:hint="eastAsia"/>
          <w:kern w:val="0"/>
          <w:sz w:val="32"/>
          <w:szCs w:val="32"/>
        </w:rPr>
        <w:t>%。与2019年度相比，财政拨款支出减少829.63万元，下降10</w:t>
      </w:r>
      <w:r w:rsidR="005E2DF1">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%，主要</w:t>
      </w:r>
      <w:r>
        <w:rPr>
          <w:rFonts w:ascii="仿宋_GB2312" w:eastAsia="仿宋_GB2312" w:hAnsi="仿宋_GB2312" w:cs="仿宋_GB2312" w:hint="eastAsia"/>
          <w:sz w:val="32"/>
          <w:szCs w:val="32"/>
        </w:rPr>
        <w:t>是</w:t>
      </w:r>
      <w:r>
        <w:rPr>
          <w:rFonts w:ascii="仿宋_GB2312" w:eastAsia="仿宋_GB2312" w:hAnsi="仿宋_GB2312" w:cs="仿宋_GB2312" w:hint="eastAsia"/>
          <w:snapToGrid w:val="0"/>
          <w:kern w:val="0"/>
          <w:sz w:val="32"/>
          <w:szCs w:val="32"/>
        </w:rPr>
        <w:t>按照党中央、国务院关于过紧日子的有关要求，厉行节约办一切事业，大力压减一般性支出，重点压减了一般公共服务支出中馆藏民国档案安全保障建设与保护开发、民国档案征集整理保护和数字化项目支出中的非急需非刚性支出。</w:t>
      </w:r>
    </w:p>
    <w:p w:rsidR="00C5233B" w:rsidRDefault="00C5233B">
      <w:pPr>
        <w:autoSpaceDE w:val="0"/>
        <w:autoSpaceDN w:val="0"/>
        <w:adjustRightInd w:val="0"/>
        <w:spacing w:line="600" w:lineRule="exact"/>
        <w:rPr>
          <w:rFonts w:ascii="仿宋_GB2312" w:eastAsia="仿宋_GB2312" w:hAnsi="仿宋_GB2312" w:cs="仿宋_GB2312"/>
          <w:snapToGrid w:val="0"/>
          <w:kern w:val="0"/>
          <w:sz w:val="32"/>
          <w:szCs w:val="32"/>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图5：财政拨款支出决算变动情况</w:t>
      </w:r>
    </w:p>
    <w:p w:rsidR="00C5233B" w:rsidRDefault="00C5233B">
      <w:pPr>
        <w:autoSpaceDE w:val="0"/>
        <w:autoSpaceDN w:val="0"/>
        <w:adjustRightInd w:val="0"/>
        <w:ind w:right="64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 xml:space="preserve">    （单位：万元）</w:t>
      </w:r>
    </w:p>
    <w:p w:rsidR="00C5233B" w:rsidRDefault="00407C1F">
      <w:pPr>
        <w:autoSpaceDE w:val="0"/>
        <w:autoSpaceDN w:val="0"/>
        <w:adjustRightInd w:val="0"/>
        <w:ind w:right="640"/>
        <w:rPr>
          <w:rFonts w:ascii="仿宋_GB2312" w:eastAsia="仿宋_GB2312" w:hAnsi="仿宋_GB2312" w:cs="仿宋_GB2312"/>
          <w:b/>
          <w:kern w:val="0"/>
          <w:sz w:val="32"/>
          <w:szCs w:val="32"/>
        </w:rPr>
      </w:pPr>
      <w:r>
        <w:rPr>
          <w:rFonts w:ascii="仿宋_GB2312" w:eastAsia="仿宋_GB2312" w:hAnsi="仿宋_GB2312" w:cs="仿宋_GB2312" w:hint="eastAsia"/>
          <w:noProof/>
          <w:sz w:val="32"/>
          <w:szCs w:val="32"/>
        </w:rPr>
        <w:drawing>
          <wp:inline distT="0" distB="0" distL="0" distR="0">
            <wp:extent cx="5829300" cy="3752850"/>
            <wp:effectExtent l="0" t="0" r="0" b="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3752850"/>
                    </a:xfrm>
                    <a:prstGeom prst="rect">
                      <a:avLst/>
                    </a:prstGeom>
                    <a:noFill/>
                    <a:ln>
                      <a:noFill/>
                    </a:ln>
                  </pic:spPr>
                </pic:pic>
              </a:graphicData>
            </a:graphic>
          </wp:inline>
        </w:drawing>
      </w:r>
    </w:p>
    <w:p w:rsidR="00C5233B" w:rsidRDefault="00C5233B">
      <w:pPr>
        <w:autoSpaceDE w:val="0"/>
        <w:autoSpaceDN w:val="0"/>
        <w:adjustRightInd w:val="0"/>
        <w:rPr>
          <w:rFonts w:ascii="仿宋_GB2312" w:eastAsia="仿宋_GB2312" w:hAnsi="仿宋_GB2312" w:cs="仿宋_GB2312"/>
          <w:b/>
          <w:kern w:val="0"/>
          <w:sz w:val="32"/>
          <w:szCs w:val="32"/>
        </w:rPr>
      </w:pPr>
    </w:p>
    <w:p w:rsidR="00C5233B" w:rsidRDefault="00C5233B">
      <w:pPr>
        <w:autoSpaceDE w:val="0"/>
        <w:autoSpaceDN w:val="0"/>
        <w:adjustRightInd w:val="0"/>
        <w:rPr>
          <w:rFonts w:ascii="仿宋_GB2312" w:eastAsia="仿宋_GB2312" w:hAnsi="仿宋_GB2312" w:cs="仿宋_GB2312"/>
          <w:b/>
          <w:kern w:val="0"/>
          <w:sz w:val="32"/>
          <w:szCs w:val="32"/>
        </w:rPr>
      </w:pPr>
    </w:p>
    <w:p w:rsidR="00C5233B" w:rsidRDefault="00C5233B">
      <w:pPr>
        <w:autoSpaceDE w:val="0"/>
        <w:autoSpaceDN w:val="0"/>
        <w:adjustRightInd w:val="0"/>
        <w:spacing w:line="6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lastRenderedPageBreak/>
        <w:t>（二）财政拨款支出决算结构情况</w:t>
      </w:r>
    </w:p>
    <w:p w:rsidR="00C5233B" w:rsidRDefault="00C5233B">
      <w:pPr>
        <w:autoSpaceDE w:val="0"/>
        <w:autoSpaceDN w:val="0"/>
        <w:adjustRightIn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2020年度财政拨款支出6763.72万元，主要用于以下方面：</w:t>
      </w:r>
      <w:r>
        <w:rPr>
          <w:rFonts w:ascii="仿宋_GB2312" w:eastAsia="仿宋_GB2312" w:hAnsi="仿宋_GB2312" w:cs="仿宋_GB2312" w:hint="eastAsia"/>
          <w:b/>
          <w:kern w:val="0"/>
          <w:sz w:val="32"/>
          <w:szCs w:val="32"/>
        </w:rPr>
        <w:t>一般公共服务（类）</w:t>
      </w:r>
      <w:r>
        <w:rPr>
          <w:rFonts w:ascii="仿宋_GB2312" w:eastAsia="仿宋_GB2312" w:hAnsi="仿宋_GB2312" w:cs="仿宋_GB2312" w:hint="eastAsia"/>
          <w:kern w:val="0"/>
          <w:sz w:val="32"/>
          <w:szCs w:val="32"/>
        </w:rPr>
        <w:t>支出5111.52万元，占</w:t>
      </w:r>
      <w:r w:rsidR="00C809D5">
        <w:rPr>
          <w:rFonts w:ascii="仿宋_GB2312" w:eastAsia="仿宋_GB2312" w:hAnsi="仿宋_GB2312" w:cs="仿宋_GB2312" w:hint="eastAsia"/>
          <w:kern w:val="0"/>
          <w:sz w:val="32"/>
          <w:szCs w:val="32"/>
        </w:rPr>
        <w:t>75.6</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社会保障和就业（类）</w:t>
      </w:r>
      <w:r>
        <w:rPr>
          <w:rFonts w:ascii="仿宋_GB2312" w:eastAsia="仿宋_GB2312" w:hAnsi="仿宋_GB2312" w:cs="仿宋_GB2312" w:hint="eastAsia"/>
          <w:kern w:val="0"/>
          <w:sz w:val="32"/>
          <w:szCs w:val="32"/>
        </w:rPr>
        <w:t>支出54.68万元，占</w:t>
      </w:r>
      <w:r w:rsidR="00C809D5">
        <w:rPr>
          <w:rFonts w:ascii="仿宋_GB2312" w:eastAsia="仿宋_GB2312" w:hAnsi="仿宋_GB2312" w:cs="仿宋_GB2312" w:hint="eastAsia"/>
          <w:kern w:val="0"/>
          <w:sz w:val="32"/>
          <w:szCs w:val="32"/>
        </w:rPr>
        <w:t>0.8</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卫生健康（类）</w:t>
      </w:r>
      <w:r>
        <w:rPr>
          <w:rFonts w:ascii="仿宋_GB2312" w:eastAsia="仿宋_GB2312" w:hAnsi="仿宋_GB2312" w:cs="仿宋_GB2312" w:hint="eastAsia"/>
          <w:kern w:val="0"/>
          <w:sz w:val="32"/>
          <w:szCs w:val="32"/>
        </w:rPr>
        <w:t>支出467.52万元，占</w:t>
      </w:r>
      <w:r w:rsidR="00C809D5">
        <w:rPr>
          <w:rFonts w:ascii="仿宋_GB2312" w:eastAsia="仿宋_GB2312" w:hAnsi="仿宋_GB2312" w:cs="仿宋_GB2312" w:hint="eastAsia"/>
          <w:kern w:val="0"/>
          <w:sz w:val="32"/>
          <w:szCs w:val="32"/>
        </w:rPr>
        <w:t>6.9</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住房保障（类）</w:t>
      </w:r>
      <w:r>
        <w:rPr>
          <w:rFonts w:ascii="仿宋_GB2312" w:eastAsia="仿宋_GB2312" w:hAnsi="仿宋_GB2312" w:cs="仿宋_GB2312" w:hint="eastAsia"/>
          <w:kern w:val="0"/>
          <w:sz w:val="32"/>
          <w:szCs w:val="32"/>
        </w:rPr>
        <w:t>支出1130万元，占</w:t>
      </w:r>
      <w:r w:rsidR="00C809D5">
        <w:rPr>
          <w:rFonts w:ascii="仿宋_GB2312" w:eastAsia="仿宋_GB2312" w:hAnsi="仿宋_GB2312" w:cs="仿宋_GB2312" w:hint="eastAsia"/>
          <w:kern w:val="0"/>
          <w:sz w:val="32"/>
          <w:szCs w:val="32"/>
        </w:rPr>
        <w:t>16.7</w:t>
      </w:r>
      <w:r>
        <w:rPr>
          <w:rFonts w:ascii="仿宋_GB2312" w:eastAsia="仿宋_GB2312" w:hAnsi="仿宋_GB2312" w:cs="仿宋_GB2312" w:hint="eastAsia"/>
          <w:kern w:val="0"/>
          <w:sz w:val="32"/>
          <w:szCs w:val="32"/>
        </w:rPr>
        <w:t>%。</w:t>
      </w:r>
    </w:p>
    <w:p w:rsidR="00C5233B" w:rsidRDefault="00C5233B">
      <w:pPr>
        <w:autoSpaceDE w:val="0"/>
        <w:autoSpaceDN w:val="0"/>
        <w:adjustRightInd w:val="0"/>
        <w:spacing w:line="600" w:lineRule="exact"/>
        <w:rPr>
          <w:rFonts w:ascii="仿宋_GB2312" w:eastAsia="仿宋_GB2312" w:hAnsi="仿宋_GB2312" w:cs="仿宋_GB2312"/>
          <w:kern w:val="0"/>
          <w:sz w:val="32"/>
          <w:szCs w:val="32"/>
        </w:rPr>
      </w:pPr>
    </w:p>
    <w:p w:rsidR="00C5233B" w:rsidRDefault="00C5233B">
      <w:pPr>
        <w:autoSpaceDE w:val="0"/>
        <w:autoSpaceDN w:val="0"/>
        <w:adjustRightInd w:val="0"/>
        <w:jc w:val="center"/>
        <w:rPr>
          <w:rFonts w:ascii="楷体_GB2312" w:eastAsia="楷体_GB2312" w:hAnsi="楷体_GB2312" w:cs="楷体_GB2312"/>
          <w:bCs/>
          <w:kern w:val="0"/>
          <w:sz w:val="28"/>
          <w:szCs w:val="28"/>
        </w:rPr>
      </w:pPr>
      <w:r>
        <w:rPr>
          <w:rFonts w:ascii="楷体_GB2312" w:eastAsia="楷体_GB2312" w:hAnsi="楷体_GB2312" w:cs="楷体_GB2312" w:hint="eastAsia"/>
          <w:bCs/>
          <w:kern w:val="0"/>
          <w:sz w:val="28"/>
          <w:szCs w:val="28"/>
        </w:rPr>
        <w:t>图6：财政拨款支出决算结构</w:t>
      </w:r>
    </w:p>
    <w:p w:rsidR="00B917BF" w:rsidRDefault="00B917BF">
      <w:pPr>
        <w:autoSpaceDE w:val="0"/>
        <w:autoSpaceDN w:val="0"/>
        <w:adjustRightInd w:val="0"/>
        <w:jc w:val="center"/>
        <w:rPr>
          <w:rFonts w:ascii="楷体_GB2312" w:eastAsia="楷体_GB2312" w:hAnsi="楷体_GB2312" w:cs="楷体_GB2312"/>
          <w:bCs/>
          <w:kern w:val="0"/>
          <w:sz w:val="28"/>
          <w:szCs w:val="28"/>
        </w:rPr>
      </w:pPr>
    </w:p>
    <w:p w:rsidR="00B917BF" w:rsidRDefault="00B917BF">
      <w:pPr>
        <w:autoSpaceDE w:val="0"/>
        <w:autoSpaceDN w:val="0"/>
        <w:adjustRightInd w:val="0"/>
        <w:jc w:val="center"/>
        <w:rPr>
          <w:rFonts w:ascii="仿宋_GB2312" w:eastAsia="仿宋_GB2312" w:hAnsi="仿宋_GB2312" w:cs="仿宋_GB2312"/>
          <w:kern w:val="0"/>
          <w:sz w:val="28"/>
          <w:szCs w:val="28"/>
        </w:rPr>
      </w:pPr>
      <w:r>
        <w:rPr>
          <w:rFonts w:ascii="仿宋_GB2312" w:eastAsia="仿宋_GB2312" w:hAnsi="仿宋_GB2312" w:cs="仿宋_GB2312" w:hint="eastAsia"/>
          <w:noProof/>
          <w:kern w:val="0"/>
          <w:sz w:val="32"/>
          <w:szCs w:val="32"/>
        </w:rPr>
        <w:drawing>
          <wp:inline distT="0" distB="0" distL="0" distR="0" wp14:anchorId="2E54836B" wp14:editId="7B427908">
            <wp:extent cx="5486400" cy="390525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233B" w:rsidRDefault="00C5233B">
      <w:pPr>
        <w:autoSpaceDE w:val="0"/>
        <w:autoSpaceDN w:val="0"/>
        <w:adjustRightInd w:val="0"/>
        <w:jc w:val="center"/>
        <w:rPr>
          <w:rFonts w:ascii="仿宋_GB2312" w:eastAsia="仿宋_GB2312" w:hAnsi="仿宋_GB2312" w:cs="仿宋_GB2312"/>
          <w:noProof/>
          <w:sz w:val="32"/>
          <w:szCs w:val="32"/>
        </w:rPr>
      </w:pPr>
    </w:p>
    <w:p w:rsidR="00C809D5" w:rsidRDefault="00C809D5">
      <w:pPr>
        <w:autoSpaceDE w:val="0"/>
        <w:autoSpaceDN w:val="0"/>
        <w:adjustRightInd w:val="0"/>
        <w:jc w:val="center"/>
        <w:rPr>
          <w:rFonts w:ascii="仿宋_GB2312" w:eastAsia="仿宋_GB2312" w:hAnsi="仿宋_GB2312" w:cs="仿宋_GB2312"/>
          <w:noProof/>
          <w:sz w:val="32"/>
          <w:szCs w:val="32"/>
        </w:rPr>
      </w:pPr>
    </w:p>
    <w:p w:rsidR="00C809D5" w:rsidRDefault="00C809D5">
      <w:pPr>
        <w:autoSpaceDE w:val="0"/>
        <w:autoSpaceDN w:val="0"/>
        <w:adjustRightInd w:val="0"/>
        <w:jc w:val="center"/>
        <w:rPr>
          <w:rFonts w:ascii="仿宋_GB2312" w:eastAsia="仿宋_GB2312" w:hAnsi="仿宋_GB2312" w:cs="仿宋_GB2312"/>
          <w:noProof/>
          <w:sz w:val="32"/>
          <w:szCs w:val="32"/>
        </w:rPr>
      </w:pPr>
    </w:p>
    <w:p w:rsidR="00C809D5" w:rsidRDefault="00C809D5">
      <w:pPr>
        <w:autoSpaceDE w:val="0"/>
        <w:autoSpaceDN w:val="0"/>
        <w:adjustRightInd w:val="0"/>
        <w:jc w:val="center"/>
        <w:rPr>
          <w:rFonts w:ascii="仿宋_GB2312" w:eastAsia="仿宋_GB2312" w:hAnsi="仿宋_GB2312" w:cs="仿宋_GB2312"/>
          <w:noProof/>
          <w:sz w:val="32"/>
          <w:szCs w:val="32"/>
        </w:rPr>
      </w:pPr>
    </w:p>
    <w:p w:rsidR="00C809D5" w:rsidRDefault="00C809D5">
      <w:pPr>
        <w:autoSpaceDE w:val="0"/>
        <w:autoSpaceDN w:val="0"/>
        <w:adjustRightInd w:val="0"/>
        <w:jc w:val="center"/>
        <w:rPr>
          <w:rFonts w:ascii="仿宋_GB2312" w:eastAsia="仿宋_GB2312" w:hAnsi="仿宋_GB2312" w:cs="仿宋_GB2312"/>
          <w:b/>
          <w:kern w:val="0"/>
          <w:sz w:val="32"/>
          <w:szCs w:val="32"/>
        </w:rPr>
      </w:pPr>
    </w:p>
    <w:p w:rsidR="00C5233B" w:rsidRDefault="00C5233B">
      <w:pPr>
        <w:autoSpaceDE w:val="0"/>
        <w:autoSpaceDN w:val="0"/>
        <w:spacing w:line="6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lastRenderedPageBreak/>
        <w:t>（三）财政拨款支出决算具体情况</w:t>
      </w:r>
    </w:p>
    <w:p w:rsidR="00C5233B" w:rsidRDefault="00C5233B">
      <w:pPr>
        <w:autoSpaceDE w:val="0"/>
        <w:autoSpaceDN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2020年度财政拨款支出年初预算为7235.01万元，支出决算为6763.72万元，完成年初预算的93.49%。其中：</w:t>
      </w:r>
    </w:p>
    <w:p w:rsidR="00C5233B" w:rsidRDefault="00C5233B" w:rsidP="00EF6143">
      <w:pPr>
        <w:autoSpaceDE w:val="0"/>
        <w:autoSpaceDN w:val="0"/>
        <w:spacing w:line="60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1.一般公共服务（类）档案事务（款）行政运行（项）</w:t>
      </w:r>
      <w:r>
        <w:rPr>
          <w:rFonts w:ascii="仿宋_GB2312" w:eastAsia="仿宋_GB2312" w:hAnsi="仿宋_GB2312" w:cs="仿宋_GB2312" w:hint="eastAsia"/>
          <w:kern w:val="0"/>
          <w:sz w:val="32"/>
          <w:szCs w:val="32"/>
        </w:rPr>
        <w:t>年初预算为2919.25万元，支出决算为2499.61万元，完成年初预算的</w:t>
      </w:r>
      <w:r w:rsidR="00D267D9">
        <w:rPr>
          <w:rFonts w:ascii="仿宋_GB2312" w:eastAsia="仿宋_GB2312" w:hAnsi="仿宋_GB2312" w:cs="仿宋_GB2312" w:hint="eastAsia"/>
          <w:kern w:val="0"/>
          <w:sz w:val="32"/>
          <w:szCs w:val="32"/>
        </w:rPr>
        <w:t>85.6</w:t>
      </w:r>
      <w:r>
        <w:rPr>
          <w:rFonts w:ascii="仿宋_GB2312" w:eastAsia="仿宋_GB2312" w:hAnsi="仿宋_GB2312" w:cs="仿宋_GB2312" w:hint="eastAsia"/>
          <w:kern w:val="0"/>
          <w:sz w:val="32"/>
          <w:szCs w:val="32"/>
        </w:rPr>
        <w:t>%。决算数小于预算数的主要原因是基本养老保险改革逐步落实，</w:t>
      </w:r>
      <w:proofErr w:type="gramStart"/>
      <w:r>
        <w:rPr>
          <w:rFonts w:ascii="仿宋_GB2312" w:eastAsia="仿宋_GB2312" w:hAnsi="仿宋_GB2312" w:cs="仿宋_GB2312" w:hint="eastAsia"/>
          <w:kern w:val="0"/>
          <w:sz w:val="32"/>
          <w:szCs w:val="32"/>
        </w:rPr>
        <w:t>参公退休</w:t>
      </w:r>
      <w:proofErr w:type="gramEnd"/>
      <w:r>
        <w:rPr>
          <w:rFonts w:ascii="仿宋_GB2312" w:eastAsia="仿宋_GB2312" w:hAnsi="仿宋_GB2312" w:cs="仿宋_GB2312" w:hint="eastAsia"/>
          <w:kern w:val="0"/>
          <w:sz w:val="32"/>
          <w:szCs w:val="32"/>
        </w:rPr>
        <w:t>人员退休费转由江苏省社保中心发放，其相关支出减少。</w:t>
      </w:r>
    </w:p>
    <w:p w:rsidR="00C5233B" w:rsidRDefault="00C5233B" w:rsidP="00EF6143">
      <w:pPr>
        <w:autoSpaceDE w:val="0"/>
        <w:autoSpaceDN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2.一般公共服务（类）档案事务（款）一般行政管理事务（项）</w:t>
      </w:r>
      <w:r>
        <w:rPr>
          <w:rFonts w:ascii="仿宋_GB2312" w:eastAsia="仿宋_GB2312" w:hAnsi="仿宋_GB2312" w:cs="仿宋_GB2312" w:hint="eastAsia"/>
          <w:kern w:val="0"/>
          <w:sz w:val="32"/>
          <w:szCs w:val="32"/>
        </w:rPr>
        <w:t>年初预算为2005万元，支出决算为2059.35万元，完成年初预算的102.7%。决算数大于预算数的主要原因是2020年执行中按规定使用了以前年度结转资金。</w:t>
      </w:r>
    </w:p>
    <w:p w:rsidR="00C5233B" w:rsidRDefault="00C5233B" w:rsidP="00EF6143">
      <w:pPr>
        <w:autoSpaceDE w:val="0"/>
        <w:autoSpaceDN w:val="0"/>
        <w:spacing w:line="60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3.一般公共服务（类）档案事务（款）档案馆（项）</w:t>
      </w:r>
      <w:r>
        <w:rPr>
          <w:rFonts w:ascii="仿宋_GB2312" w:eastAsia="仿宋_GB2312" w:hAnsi="仿宋_GB2312" w:cs="仿宋_GB2312" w:hint="eastAsia"/>
          <w:kern w:val="0"/>
          <w:sz w:val="32"/>
          <w:szCs w:val="32"/>
        </w:rPr>
        <w:t>年初预算为630.56万元，支出决算为552.55万元，完成年初预算的</w:t>
      </w:r>
      <w:r w:rsidR="00D267D9">
        <w:rPr>
          <w:rFonts w:ascii="仿宋_GB2312" w:eastAsia="仿宋_GB2312" w:hAnsi="仿宋_GB2312" w:cs="仿宋_GB2312" w:hint="eastAsia"/>
          <w:kern w:val="0"/>
          <w:sz w:val="32"/>
          <w:szCs w:val="32"/>
        </w:rPr>
        <w:t>87.6</w:t>
      </w:r>
      <w:r>
        <w:rPr>
          <w:rFonts w:ascii="仿宋_GB2312" w:eastAsia="仿宋_GB2312" w:hAnsi="仿宋_GB2312" w:cs="仿宋_GB2312" w:hint="eastAsia"/>
          <w:kern w:val="0"/>
          <w:sz w:val="32"/>
          <w:szCs w:val="32"/>
        </w:rPr>
        <w:t>%。决算数小于预算数的主要原因是基本养老保险改革逐步落实，</w:t>
      </w:r>
      <w:proofErr w:type="gramStart"/>
      <w:r>
        <w:rPr>
          <w:rFonts w:ascii="仿宋_GB2312" w:eastAsia="仿宋_GB2312" w:hAnsi="仿宋_GB2312" w:cs="仿宋_GB2312" w:hint="eastAsia"/>
          <w:kern w:val="0"/>
          <w:sz w:val="32"/>
          <w:szCs w:val="32"/>
        </w:rPr>
        <w:t>非参公</w:t>
      </w:r>
      <w:proofErr w:type="gramEnd"/>
      <w:r>
        <w:rPr>
          <w:rFonts w:ascii="仿宋_GB2312" w:eastAsia="仿宋_GB2312" w:hAnsi="仿宋_GB2312" w:cs="仿宋_GB2312" w:hint="eastAsia"/>
          <w:kern w:val="0"/>
          <w:sz w:val="32"/>
          <w:szCs w:val="32"/>
        </w:rPr>
        <w:t>退休人员的退休费转由江苏省社保中心发放，其相关支出减少。</w:t>
      </w:r>
    </w:p>
    <w:p w:rsidR="00C5233B" w:rsidRDefault="00C5233B" w:rsidP="00EF6143">
      <w:pPr>
        <w:autoSpaceDE w:val="0"/>
        <w:autoSpaceDN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4. 社会保障和就业（类）行政事业单位养老（款）机关事业单位基本养老保险缴费支出（项）</w:t>
      </w:r>
      <w:r>
        <w:rPr>
          <w:rFonts w:ascii="仿宋_GB2312" w:eastAsia="仿宋_GB2312" w:hAnsi="仿宋_GB2312" w:cs="仿宋_GB2312" w:hint="eastAsia"/>
          <w:kern w:val="0"/>
          <w:sz w:val="32"/>
          <w:szCs w:val="32"/>
        </w:rPr>
        <w:t>年初预算为54.68万元，支出决算为54.68万元，完成年初预算100%。</w:t>
      </w:r>
    </w:p>
    <w:p w:rsidR="00C5233B" w:rsidRDefault="00C5233B" w:rsidP="00EF6143">
      <w:pPr>
        <w:autoSpaceDE w:val="0"/>
        <w:autoSpaceDN w:val="0"/>
        <w:spacing w:line="60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5.卫生健康（类）行政事业单位医疗（款）行政单位医疗（项）</w:t>
      </w:r>
      <w:r>
        <w:rPr>
          <w:rFonts w:ascii="仿宋_GB2312" w:eastAsia="仿宋_GB2312" w:hAnsi="仿宋_GB2312" w:cs="仿宋_GB2312" w:hint="eastAsia"/>
          <w:kern w:val="0"/>
          <w:sz w:val="32"/>
          <w:szCs w:val="32"/>
        </w:rPr>
        <w:t>年初预算为467.52万元，支出决算为467.52万元，完成年初预算的100%。</w:t>
      </w:r>
    </w:p>
    <w:p w:rsidR="00C5233B" w:rsidRDefault="00C5233B" w:rsidP="00EF6143">
      <w:pPr>
        <w:autoSpaceDE w:val="0"/>
        <w:autoSpaceDN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6.住房保障（类）住房改革支出（款）住房公积金（项）</w:t>
      </w:r>
      <w:r>
        <w:rPr>
          <w:rFonts w:ascii="仿宋_GB2312" w:eastAsia="仿宋_GB2312" w:hAnsi="仿宋_GB2312" w:cs="仿宋_GB2312" w:hint="eastAsia"/>
          <w:kern w:val="0"/>
          <w:sz w:val="32"/>
          <w:szCs w:val="32"/>
        </w:rPr>
        <w:t>年初预算为330万元，支出决算为330万元，完成年初预算的100%。</w:t>
      </w:r>
    </w:p>
    <w:p w:rsidR="00C5233B" w:rsidRDefault="00C5233B" w:rsidP="00EF6143">
      <w:pPr>
        <w:autoSpaceDE w:val="0"/>
        <w:autoSpaceDN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7.住房保障（类）住房改革支出（款）购房补贴（项）</w:t>
      </w:r>
      <w:r>
        <w:rPr>
          <w:rFonts w:ascii="仿宋_GB2312" w:eastAsia="仿宋_GB2312" w:hAnsi="仿宋_GB2312" w:cs="仿宋_GB2312" w:hint="eastAsia"/>
          <w:kern w:val="0"/>
          <w:sz w:val="32"/>
          <w:szCs w:val="32"/>
        </w:rPr>
        <w:t>年初预算为800万元，支出决算为800万元，完成年初预算的100%。</w:t>
      </w:r>
    </w:p>
    <w:p w:rsidR="00C5233B" w:rsidRDefault="00C5233B">
      <w:pPr>
        <w:autoSpaceDE w:val="0"/>
        <w:autoSpaceDN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六、一般公共预算财政拨款基本支出决算情况说明</w:t>
      </w:r>
    </w:p>
    <w:p w:rsidR="00C5233B" w:rsidRDefault="00C5233B">
      <w:pPr>
        <w:autoSpaceDE w:val="0"/>
        <w:autoSpaceDN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财政拨款基本支出4704.37万元，其中：人员经费4088.2万元，主要包括：基本工资、津贴补贴、机关事业单位基本养老保险缴费、职业年金缴费、其他社会保障缴费、住房公积金、医疗费、其他工资福利支出、离休费、退休费、抚恤金、生活补助、其他对个人和家庭的补助；公用经费616.17万元，主要包括：办公费、印刷费、手续费、水费、电费、邮电费、物业管理费、差旅费、维修（护）费、培训费、公务接待费、劳务费、委托业务费、工会经费、福利费、公务用车运行维护费、其他交通费用、其他商品和服务支出、办公设备购置、专用设备购置、无形资产购置、其他资本性支出。</w:t>
      </w:r>
    </w:p>
    <w:p w:rsidR="00C5233B" w:rsidRDefault="00C5233B">
      <w:pPr>
        <w:autoSpaceDE w:val="0"/>
        <w:autoSpaceDN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七、一般公共预算财政拨款“三公”经费支出决算情况说明</w:t>
      </w:r>
    </w:p>
    <w:p w:rsidR="00C5233B" w:rsidRDefault="00C5233B">
      <w:pPr>
        <w:autoSpaceDE w:val="0"/>
        <w:autoSpaceDN w:val="0"/>
        <w:spacing w:line="6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（一）“三公”经费财政拨款支出决算总体情况说明</w:t>
      </w:r>
    </w:p>
    <w:p w:rsidR="00C5233B" w:rsidRDefault="00C5233B">
      <w:pPr>
        <w:autoSpaceDE w:val="0"/>
        <w:autoSpaceDN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2020年度“三公”经费财政拨款支出预算为13万元，支出决算为6.88万元，完成预算的</w:t>
      </w:r>
      <w:r w:rsidR="0074310C">
        <w:rPr>
          <w:rFonts w:ascii="仿宋_GB2312" w:eastAsia="仿宋_GB2312" w:hAnsi="仿宋_GB2312" w:cs="仿宋_GB2312" w:hint="eastAsia"/>
          <w:kern w:val="0"/>
          <w:sz w:val="32"/>
          <w:szCs w:val="32"/>
        </w:rPr>
        <w:t>52.9</w:t>
      </w:r>
      <w:r>
        <w:rPr>
          <w:rFonts w:ascii="仿宋_GB2312" w:eastAsia="仿宋_GB2312" w:hAnsi="仿宋_GB2312" w:cs="仿宋_GB2312" w:hint="eastAsia"/>
          <w:kern w:val="0"/>
          <w:sz w:val="32"/>
          <w:szCs w:val="32"/>
        </w:rPr>
        <w:t>%，决算数小于预算数的主要原因是认真贯彻落实中央八项规定精神和厉行节约要求，从严控制“三公”经费开支。</w:t>
      </w:r>
    </w:p>
    <w:p w:rsidR="00C5233B" w:rsidRDefault="00C5233B">
      <w:pPr>
        <w:autoSpaceDE w:val="0"/>
        <w:autoSpaceDN w:val="0"/>
        <w:spacing w:line="60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lastRenderedPageBreak/>
        <w:t>（二）“三公”经费财政拨款支出决算具体情况说明</w:t>
      </w:r>
    </w:p>
    <w:p w:rsidR="00C5233B" w:rsidRDefault="00C5233B" w:rsidP="00EF6143">
      <w:pPr>
        <w:autoSpaceDE w:val="0"/>
        <w:autoSpaceDN w:val="0"/>
        <w:spacing w:line="60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1.公务用车购置及运行费</w:t>
      </w:r>
      <w:r>
        <w:rPr>
          <w:rFonts w:ascii="仿宋_GB2312" w:eastAsia="仿宋_GB2312" w:hAnsi="仿宋_GB2312" w:cs="仿宋_GB2312" w:hint="eastAsia"/>
          <w:kern w:val="0"/>
          <w:sz w:val="32"/>
          <w:szCs w:val="32"/>
        </w:rPr>
        <w:t>预算为8万元，支出决算为6.11万元，全部为公务用车运行支出，完成预算的</w:t>
      </w:r>
      <w:r w:rsidR="0074310C">
        <w:rPr>
          <w:rFonts w:ascii="仿宋_GB2312" w:eastAsia="仿宋_GB2312" w:hAnsi="仿宋_GB2312" w:cs="仿宋_GB2312" w:hint="eastAsia"/>
          <w:kern w:val="0"/>
          <w:sz w:val="32"/>
          <w:szCs w:val="32"/>
        </w:rPr>
        <w:t>76.4</w:t>
      </w:r>
      <w:r>
        <w:rPr>
          <w:rFonts w:ascii="仿宋_GB2312" w:eastAsia="仿宋_GB2312" w:hAnsi="仿宋_GB2312" w:cs="仿宋_GB2312" w:hint="eastAsia"/>
          <w:kern w:val="0"/>
          <w:sz w:val="32"/>
          <w:szCs w:val="32"/>
        </w:rPr>
        <w:t>%，主要是受疫情影响，公务出行减少。</w:t>
      </w:r>
    </w:p>
    <w:p w:rsidR="00C5233B" w:rsidRDefault="00C5233B" w:rsidP="00EF6143">
      <w:pPr>
        <w:autoSpaceDE w:val="0"/>
        <w:autoSpaceDN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公务用车运行支出</w:t>
      </w:r>
      <w:r>
        <w:rPr>
          <w:rFonts w:ascii="仿宋_GB2312" w:eastAsia="仿宋_GB2312" w:hAnsi="仿宋_GB2312" w:cs="仿宋_GB2312" w:hint="eastAsia"/>
          <w:kern w:val="0"/>
          <w:sz w:val="32"/>
          <w:szCs w:val="32"/>
        </w:rPr>
        <w:t>6.11万元，主要是按规定保留的公务用车的燃料费、维修费、过桥过路费、保险费等支出。截至2020年12月31日，开支财政拨款的公务用车保有量为6辆。</w:t>
      </w:r>
    </w:p>
    <w:p w:rsidR="00C5233B" w:rsidRDefault="00C5233B" w:rsidP="00EF6143">
      <w:pPr>
        <w:autoSpaceDE w:val="0"/>
        <w:autoSpaceDN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2.公务接待费</w:t>
      </w:r>
      <w:r>
        <w:rPr>
          <w:rFonts w:ascii="仿宋_GB2312" w:eastAsia="仿宋_GB2312" w:hAnsi="仿宋_GB2312" w:cs="仿宋_GB2312" w:hint="eastAsia"/>
          <w:kern w:val="0"/>
          <w:sz w:val="32"/>
          <w:szCs w:val="32"/>
        </w:rPr>
        <w:t>预算为5万元，支出决算为0.77万元，完成年初预算的15.4%，主要是受疫情影响，国内接待任务有所减少，其中：</w:t>
      </w:r>
    </w:p>
    <w:p w:rsidR="00C5233B" w:rsidRDefault="00C5233B" w:rsidP="00EF6143">
      <w:pPr>
        <w:autoSpaceDE w:val="0"/>
        <w:autoSpaceDN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其他国内公务接待支出0.77万元</w:t>
      </w:r>
      <w:r>
        <w:rPr>
          <w:rFonts w:ascii="仿宋_GB2312" w:eastAsia="仿宋_GB2312" w:hAnsi="仿宋_GB2312" w:cs="仿宋_GB2312" w:hint="eastAsia"/>
          <w:kern w:val="0"/>
          <w:sz w:val="32"/>
          <w:szCs w:val="32"/>
        </w:rPr>
        <w:t>主要用于本馆与国内相关单位业务工作交流及接受相关单位检查指导工作发生的接待支出。2020年共接待国内来访团组9个，68人次。</w:t>
      </w:r>
    </w:p>
    <w:p w:rsidR="00C5233B" w:rsidRDefault="00C5233B">
      <w:pPr>
        <w:autoSpaceDE w:val="0"/>
        <w:autoSpaceDN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八、机关运行经费支出说明</w:t>
      </w:r>
    </w:p>
    <w:p w:rsidR="00C5233B" w:rsidRDefault="00C5233B">
      <w:pPr>
        <w:autoSpaceDE w:val="0"/>
        <w:autoSpaceDN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2020年度机关运行经费支出616.17万元，比2019年减少148.33万元，下降19.4%，主要原因是落实过紧日子要求，压减机关运行经费开支。</w:t>
      </w:r>
    </w:p>
    <w:p w:rsidR="00C5233B" w:rsidRDefault="00C5233B">
      <w:pPr>
        <w:autoSpaceDE w:val="0"/>
        <w:autoSpaceDN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九、政府采购支出说明</w:t>
      </w:r>
    </w:p>
    <w:p w:rsidR="00C5233B" w:rsidRDefault="00C5233B">
      <w:pPr>
        <w:autoSpaceDE w:val="0"/>
        <w:autoSpaceDN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2020年度政府采购支出总额1105.1万元，其中：政府采购货物支出9.15万元、政府采购服务支出1095.95万元。授予中小企业合同金额384.08万元，占政府采购支出总额的</w:t>
      </w:r>
      <w:r w:rsidR="0074310C">
        <w:rPr>
          <w:rFonts w:ascii="仿宋_GB2312" w:eastAsia="仿宋_GB2312" w:hAnsi="仿宋_GB2312" w:cs="仿宋_GB2312" w:hint="eastAsia"/>
          <w:kern w:val="0"/>
          <w:sz w:val="32"/>
          <w:szCs w:val="32"/>
        </w:rPr>
        <w:t>34.8</w:t>
      </w:r>
      <w:bookmarkStart w:id="1" w:name="_GoBack"/>
      <w:bookmarkEnd w:id="1"/>
      <w:r>
        <w:rPr>
          <w:rFonts w:ascii="仿宋_GB2312" w:eastAsia="仿宋_GB2312" w:hAnsi="仿宋_GB2312" w:cs="仿宋_GB2312" w:hint="eastAsia"/>
          <w:kern w:val="0"/>
          <w:sz w:val="32"/>
          <w:szCs w:val="32"/>
        </w:rPr>
        <w:t xml:space="preserve">%。 </w:t>
      </w:r>
    </w:p>
    <w:p w:rsidR="00C5233B" w:rsidRDefault="00C5233B">
      <w:pPr>
        <w:autoSpaceDE w:val="0"/>
        <w:autoSpaceDN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十、国有资产占用情况说明</w:t>
      </w:r>
    </w:p>
    <w:p w:rsidR="00C5233B" w:rsidRDefault="00C5233B">
      <w:pPr>
        <w:autoSpaceDE w:val="0"/>
        <w:autoSpaceDN w:val="0"/>
        <w:spacing w:line="600" w:lineRule="exact"/>
        <w:ind w:firstLineChars="200" w:firstLine="640"/>
        <w:rPr>
          <w:rFonts w:eastAsia="黑体"/>
          <w:sz w:val="32"/>
          <w:szCs w:val="32"/>
        </w:rPr>
      </w:pPr>
      <w:r>
        <w:rPr>
          <w:rFonts w:ascii="仿宋_GB2312" w:eastAsia="仿宋_GB2312" w:hAnsi="仿宋_GB2312" w:cs="仿宋_GB2312" w:hint="eastAsia"/>
          <w:kern w:val="0"/>
          <w:sz w:val="32"/>
          <w:szCs w:val="32"/>
        </w:rPr>
        <w:lastRenderedPageBreak/>
        <w:t>截至2020年12月31日，本馆共有车辆6辆，其中，机要通信用车2辆、离退休干部用车1辆、其他用车3辆，其他用车主要是用于机要通信和应急保障之外公务用途的车辆；单价50万元（含）以上通用设备36台（套），单价100万元（含）以上专用设备3台（套）。</w:t>
      </w: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sz w:val="32"/>
          <w:szCs w:val="32"/>
        </w:rPr>
      </w:pPr>
    </w:p>
    <w:p w:rsidR="00731063" w:rsidRDefault="00731063">
      <w:pPr>
        <w:autoSpaceDE w:val="0"/>
        <w:autoSpaceDN w:val="0"/>
        <w:spacing w:line="600" w:lineRule="exact"/>
        <w:jc w:val="center"/>
        <w:rPr>
          <w:rFonts w:eastAsia="黑体" w:hint="eastAsia"/>
          <w:sz w:val="32"/>
          <w:szCs w:val="32"/>
        </w:rPr>
      </w:pPr>
    </w:p>
    <w:p w:rsidR="00681743" w:rsidRDefault="00681743">
      <w:pPr>
        <w:autoSpaceDE w:val="0"/>
        <w:autoSpaceDN w:val="0"/>
        <w:spacing w:line="600" w:lineRule="exact"/>
        <w:jc w:val="center"/>
        <w:rPr>
          <w:rFonts w:eastAsia="黑体"/>
          <w:sz w:val="32"/>
          <w:szCs w:val="32"/>
        </w:rPr>
      </w:pPr>
    </w:p>
    <w:p w:rsidR="00C5233B" w:rsidRDefault="00C5233B">
      <w:pPr>
        <w:autoSpaceDE w:val="0"/>
        <w:autoSpaceDN w:val="0"/>
        <w:spacing w:line="600" w:lineRule="exact"/>
        <w:jc w:val="center"/>
        <w:rPr>
          <w:rFonts w:ascii="仿宋" w:eastAsia="仿宋" w:cs="仿宋"/>
          <w:sz w:val="32"/>
          <w:szCs w:val="32"/>
        </w:rPr>
      </w:pPr>
      <w:r>
        <w:rPr>
          <w:rFonts w:eastAsia="黑体"/>
          <w:sz w:val="32"/>
          <w:szCs w:val="32"/>
        </w:rPr>
        <w:lastRenderedPageBreak/>
        <w:t>第四部分</w:t>
      </w:r>
      <w:r>
        <w:rPr>
          <w:rFonts w:eastAsia="黑体"/>
          <w:sz w:val="32"/>
          <w:szCs w:val="32"/>
        </w:rPr>
        <w:t xml:space="preserve">  </w:t>
      </w:r>
      <w:r>
        <w:rPr>
          <w:rFonts w:eastAsia="黑体"/>
          <w:sz w:val="32"/>
          <w:szCs w:val="32"/>
        </w:rPr>
        <w:t>名词解释</w:t>
      </w:r>
    </w:p>
    <w:p w:rsidR="00C5233B" w:rsidRDefault="00C5233B">
      <w:pPr>
        <w:autoSpaceDE w:val="0"/>
        <w:autoSpaceDN w:val="0"/>
        <w:spacing w:line="600" w:lineRule="exact"/>
        <w:ind w:firstLineChars="200" w:firstLine="640"/>
        <w:rPr>
          <w:rFonts w:eastAsia="黑体"/>
          <w:sz w:val="32"/>
          <w:szCs w:val="32"/>
        </w:rPr>
      </w:pP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b/>
          <w:kern w:val="0"/>
          <w:sz w:val="32"/>
          <w:szCs w:val="32"/>
        </w:rPr>
        <w:t>一、</w:t>
      </w:r>
      <w:r>
        <w:rPr>
          <w:rFonts w:eastAsia="仿宋_GB2312" w:hint="eastAsia"/>
          <w:b/>
          <w:kern w:val="0"/>
          <w:sz w:val="32"/>
          <w:szCs w:val="32"/>
        </w:rPr>
        <w:t>一般公共预算</w:t>
      </w:r>
      <w:r>
        <w:rPr>
          <w:rFonts w:eastAsia="仿宋_GB2312"/>
          <w:b/>
          <w:kern w:val="0"/>
          <w:sz w:val="32"/>
          <w:szCs w:val="32"/>
        </w:rPr>
        <w:t>财政拨款收入：</w:t>
      </w:r>
      <w:r>
        <w:rPr>
          <w:rFonts w:eastAsia="仿宋_GB2312"/>
          <w:kern w:val="0"/>
          <w:sz w:val="32"/>
          <w:szCs w:val="32"/>
        </w:rPr>
        <w:t>指</w:t>
      </w:r>
      <w:r>
        <w:rPr>
          <w:rFonts w:eastAsia="仿宋_GB2312" w:hint="eastAsia"/>
          <w:kern w:val="0"/>
          <w:sz w:val="32"/>
          <w:szCs w:val="32"/>
        </w:rPr>
        <w:t>中央财政当年拨付的资金</w:t>
      </w:r>
      <w:r>
        <w:rPr>
          <w:rFonts w:eastAsia="仿宋_GB2312"/>
          <w:kern w:val="0"/>
          <w:sz w:val="32"/>
          <w:szCs w:val="32"/>
        </w:rPr>
        <w:t>。</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二</w:t>
      </w:r>
      <w:r>
        <w:rPr>
          <w:rFonts w:eastAsia="仿宋_GB2312"/>
          <w:b/>
          <w:kern w:val="0"/>
          <w:sz w:val="32"/>
          <w:szCs w:val="32"/>
        </w:rPr>
        <w:t>、其他收入：</w:t>
      </w:r>
      <w:r>
        <w:rPr>
          <w:rFonts w:eastAsia="仿宋_GB2312"/>
          <w:kern w:val="0"/>
          <w:sz w:val="32"/>
          <w:szCs w:val="32"/>
        </w:rPr>
        <w:t>指除上述</w:t>
      </w:r>
      <w:r>
        <w:rPr>
          <w:rFonts w:eastAsia="仿宋_GB2312" w:hint="eastAsia"/>
          <w:kern w:val="0"/>
          <w:sz w:val="32"/>
          <w:szCs w:val="32"/>
        </w:rPr>
        <w:t>一般公共预算财政拨款收入等</w:t>
      </w:r>
      <w:r>
        <w:rPr>
          <w:rFonts w:eastAsia="仿宋_GB2312"/>
          <w:kern w:val="0"/>
          <w:sz w:val="32"/>
          <w:szCs w:val="32"/>
        </w:rPr>
        <w:t>以外的收入。</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三</w:t>
      </w:r>
      <w:r>
        <w:rPr>
          <w:rFonts w:eastAsia="仿宋_GB2312"/>
          <w:b/>
          <w:kern w:val="0"/>
          <w:sz w:val="32"/>
          <w:szCs w:val="32"/>
        </w:rPr>
        <w:t>、</w:t>
      </w:r>
      <w:r>
        <w:rPr>
          <w:rFonts w:eastAsia="仿宋_GB2312" w:hint="eastAsia"/>
          <w:b/>
          <w:kern w:val="0"/>
          <w:sz w:val="32"/>
          <w:szCs w:val="32"/>
        </w:rPr>
        <w:t>年初</w:t>
      </w:r>
      <w:r>
        <w:rPr>
          <w:rFonts w:eastAsia="仿宋_GB2312"/>
          <w:b/>
          <w:kern w:val="0"/>
          <w:sz w:val="32"/>
          <w:szCs w:val="32"/>
        </w:rPr>
        <w:t>结转和结余：</w:t>
      </w:r>
      <w:r>
        <w:rPr>
          <w:rFonts w:eastAsia="仿宋_GB2312"/>
          <w:kern w:val="0"/>
          <w:sz w:val="32"/>
          <w:szCs w:val="32"/>
        </w:rPr>
        <w:t>指</w:t>
      </w:r>
      <w:r>
        <w:rPr>
          <w:rFonts w:eastAsia="仿宋_GB2312" w:hint="eastAsia"/>
          <w:kern w:val="0"/>
          <w:sz w:val="32"/>
          <w:szCs w:val="32"/>
        </w:rPr>
        <w:t>单位</w:t>
      </w:r>
      <w:r>
        <w:rPr>
          <w:rFonts w:eastAsia="仿宋_GB2312"/>
          <w:kern w:val="0"/>
          <w:sz w:val="32"/>
          <w:szCs w:val="32"/>
        </w:rPr>
        <w:t>以前年度尚未完成、结转到本年</w:t>
      </w:r>
      <w:r>
        <w:rPr>
          <w:rFonts w:eastAsia="仿宋_GB2312" w:hint="eastAsia"/>
          <w:kern w:val="0"/>
          <w:sz w:val="32"/>
          <w:szCs w:val="32"/>
        </w:rPr>
        <w:t>仍</w:t>
      </w:r>
      <w:r>
        <w:rPr>
          <w:rFonts w:eastAsia="仿宋_GB2312"/>
          <w:kern w:val="0"/>
          <w:sz w:val="32"/>
          <w:szCs w:val="32"/>
        </w:rPr>
        <w:t>按</w:t>
      </w:r>
      <w:r>
        <w:rPr>
          <w:rFonts w:eastAsia="仿宋_GB2312" w:hint="eastAsia"/>
          <w:kern w:val="0"/>
          <w:sz w:val="32"/>
          <w:szCs w:val="32"/>
        </w:rPr>
        <w:t>原</w:t>
      </w:r>
      <w:r>
        <w:rPr>
          <w:rFonts w:eastAsia="仿宋_GB2312"/>
          <w:kern w:val="0"/>
          <w:sz w:val="32"/>
          <w:szCs w:val="32"/>
        </w:rPr>
        <w:t>规定</w:t>
      </w:r>
      <w:r>
        <w:rPr>
          <w:rFonts w:eastAsia="仿宋_GB2312" w:hint="eastAsia"/>
          <w:kern w:val="0"/>
          <w:sz w:val="32"/>
          <w:szCs w:val="32"/>
        </w:rPr>
        <w:t>用途</w:t>
      </w:r>
      <w:r>
        <w:rPr>
          <w:rFonts w:eastAsia="仿宋_GB2312"/>
          <w:kern w:val="0"/>
          <w:sz w:val="32"/>
          <w:szCs w:val="32"/>
        </w:rPr>
        <w:t>继续使用的资金</w:t>
      </w:r>
      <w:r>
        <w:rPr>
          <w:rFonts w:eastAsia="仿宋_GB2312" w:hint="eastAsia"/>
          <w:kern w:val="0"/>
          <w:sz w:val="32"/>
          <w:szCs w:val="32"/>
        </w:rPr>
        <w:t>，或项目已完成等产生的结余资金</w:t>
      </w:r>
      <w:r>
        <w:rPr>
          <w:rFonts w:eastAsia="仿宋_GB2312"/>
          <w:kern w:val="0"/>
          <w:sz w:val="32"/>
          <w:szCs w:val="32"/>
        </w:rPr>
        <w:t>。</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四</w:t>
      </w:r>
      <w:r>
        <w:rPr>
          <w:rFonts w:eastAsia="仿宋_GB2312"/>
          <w:b/>
          <w:kern w:val="0"/>
          <w:sz w:val="32"/>
          <w:szCs w:val="32"/>
        </w:rPr>
        <w:t>、一般公共服务</w:t>
      </w:r>
      <w:r>
        <w:rPr>
          <w:rFonts w:eastAsia="仿宋_GB2312" w:hint="eastAsia"/>
          <w:b/>
          <w:kern w:val="0"/>
          <w:sz w:val="32"/>
          <w:szCs w:val="32"/>
        </w:rPr>
        <w:t>支出</w:t>
      </w:r>
      <w:r>
        <w:rPr>
          <w:rFonts w:eastAsia="仿宋_GB2312"/>
          <w:b/>
          <w:kern w:val="0"/>
          <w:sz w:val="32"/>
          <w:szCs w:val="32"/>
        </w:rPr>
        <w:t>（类）档案事务（款）行政运行（项）：</w:t>
      </w:r>
      <w:r>
        <w:rPr>
          <w:rFonts w:eastAsia="仿宋_GB2312" w:hint="eastAsia"/>
          <w:sz w:val="32"/>
          <w:szCs w:val="32"/>
        </w:rPr>
        <w:t>反映</w:t>
      </w:r>
      <w:r>
        <w:rPr>
          <w:rFonts w:eastAsia="仿宋_GB2312"/>
          <w:sz w:val="32"/>
          <w:szCs w:val="32"/>
        </w:rPr>
        <w:t>单位用于保障机构正常运行、开展日常工作的基本支出。</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五</w:t>
      </w:r>
      <w:r>
        <w:rPr>
          <w:rFonts w:eastAsia="仿宋_GB2312"/>
          <w:b/>
          <w:kern w:val="0"/>
          <w:sz w:val="32"/>
          <w:szCs w:val="32"/>
        </w:rPr>
        <w:t>、一般公共服务</w:t>
      </w:r>
      <w:r>
        <w:rPr>
          <w:rFonts w:eastAsia="仿宋_GB2312" w:hint="eastAsia"/>
          <w:b/>
          <w:kern w:val="0"/>
          <w:sz w:val="32"/>
          <w:szCs w:val="32"/>
        </w:rPr>
        <w:t>支出</w:t>
      </w:r>
      <w:r>
        <w:rPr>
          <w:rFonts w:eastAsia="仿宋_GB2312"/>
          <w:b/>
          <w:kern w:val="0"/>
          <w:sz w:val="32"/>
          <w:szCs w:val="32"/>
        </w:rPr>
        <w:t>（类）档案事务（款）一般行政管理事务（项）：</w:t>
      </w:r>
      <w:r>
        <w:rPr>
          <w:rFonts w:eastAsia="仿宋_GB2312" w:hint="eastAsia"/>
          <w:sz w:val="32"/>
          <w:szCs w:val="32"/>
        </w:rPr>
        <w:t>反映</w:t>
      </w:r>
      <w:r>
        <w:rPr>
          <w:rFonts w:eastAsia="仿宋_GB2312"/>
          <w:sz w:val="32"/>
          <w:szCs w:val="32"/>
        </w:rPr>
        <w:t>单位开展档案保管利用、档案整理和数字化、档案抢救保护等未单独设置项级科目的专门性档案管理工作的项目支出。</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六</w:t>
      </w:r>
      <w:r>
        <w:rPr>
          <w:rFonts w:eastAsia="仿宋_GB2312"/>
          <w:b/>
          <w:kern w:val="0"/>
          <w:sz w:val="32"/>
          <w:szCs w:val="32"/>
        </w:rPr>
        <w:t>、一般公共服务</w:t>
      </w:r>
      <w:r>
        <w:rPr>
          <w:rFonts w:eastAsia="仿宋_GB2312" w:hint="eastAsia"/>
          <w:b/>
          <w:kern w:val="0"/>
          <w:sz w:val="32"/>
          <w:szCs w:val="32"/>
        </w:rPr>
        <w:t>支出</w:t>
      </w:r>
      <w:r>
        <w:rPr>
          <w:rFonts w:eastAsia="仿宋_GB2312"/>
          <w:b/>
          <w:kern w:val="0"/>
          <w:sz w:val="32"/>
          <w:szCs w:val="32"/>
        </w:rPr>
        <w:t>（类）档案事务（款）档案馆（项）：</w:t>
      </w:r>
      <w:r>
        <w:rPr>
          <w:rFonts w:eastAsia="仿宋_GB2312" w:hint="eastAsia"/>
          <w:sz w:val="32"/>
          <w:szCs w:val="32"/>
        </w:rPr>
        <w:t>反映</w:t>
      </w:r>
      <w:r>
        <w:rPr>
          <w:rFonts w:eastAsia="仿宋_GB2312"/>
          <w:spacing w:val="-4"/>
          <w:kern w:val="0"/>
          <w:sz w:val="32"/>
          <w:szCs w:val="32"/>
        </w:rPr>
        <w:t>单位用于档案馆</w:t>
      </w:r>
      <w:r>
        <w:rPr>
          <w:rFonts w:eastAsia="仿宋_GB2312" w:hint="eastAsia"/>
          <w:spacing w:val="-4"/>
          <w:kern w:val="0"/>
          <w:sz w:val="32"/>
          <w:szCs w:val="32"/>
        </w:rPr>
        <w:t>方面</w:t>
      </w:r>
      <w:r>
        <w:rPr>
          <w:rFonts w:eastAsia="仿宋_GB2312"/>
          <w:spacing w:val="-4"/>
          <w:kern w:val="0"/>
          <w:sz w:val="32"/>
          <w:szCs w:val="32"/>
        </w:rPr>
        <w:t>的支出。</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七、</w:t>
      </w:r>
      <w:r>
        <w:rPr>
          <w:rFonts w:eastAsia="仿宋_GB2312"/>
          <w:b/>
          <w:kern w:val="0"/>
          <w:sz w:val="32"/>
          <w:szCs w:val="32"/>
        </w:rPr>
        <w:t>社会保障和就业</w:t>
      </w:r>
      <w:r>
        <w:rPr>
          <w:rFonts w:eastAsia="仿宋_GB2312" w:hint="eastAsia"/>
          <w:b/>
          <w:kern w:val="0"/>
          <w:sz w:val="32"/>
          <w:szCs w:val="32"/>
        </w:rPr>
        <w:t>支出</w:t>
      </w:r>
      <w:r>
        <w:rPr>
          <w:rFonts w:eastAsia="仿宋_GB2312"/>
          <w:b/>
          <w:kern w:val="0"/>
          <w:sz w:val="32"/>
          <w:szCs w:val="32"/>
        </w:rPr>
        <w:t>（类）行政事业单位</w:t>
      </w:r>
      <w:r>
        <w:rPr>
          <w:rFonts w:eastAsia="仿宋_GB2312" w:hint="eastAsia"/>
          <w:b/>
          <w:kern w:val="0"/>
          <w:sz w:val="32"/>
          <w:szCs w:val="32"/>
        </w:rPr>
        <w:t>养老支出</w:t>
      </w:r>
      <w:r>
        <w:rPr>
          <w:rFonts w:eastAsia="仿宋_GB2312"/>
          <w:b/>
          <w:kern w:val="0"/>
          <w:sz w:val="32"/>
          <w:szCs w:val="32"/>
        </w:rPr>
        <w:t>（款）</w:t>
      </w:r>
      <w:r>
        <w:rPr>
          <w:rFonts w:eastAsia="仿宋_GB2312" w:hint="eastAsia"/>
          <w:b/>
          <w:kern w:val="0"/>
          <w:sz w:val="32"/>
          <w:szCs w:val="32"/>
        </w:rPr>
        <w:t>机关事业单位基本养老保险缴费支出</w:t>
      </w:r>
      <w:r>
        <w:rPr>
          <w:rFonts w:eastAsia="仿宋_GB2312"/>
          <w:b/>
          <w:kern w:val="0"/>
          <w:sz w:val="32"/>
          <w:szCs w:val="32"/>
        </w:rPr>
        <w:t>（项）：</w:t>
      </w:r>
      <w:r>
        <w:rPr>
          <w:rFonts w:eastAsia="仿宋_GB2312" w:hint="eastAsia"/>
          <w:sz w:val="32"/>
          <w:szCs w:val="32"/>
        </w:rPr>
        <w:t>反映</w:t>
      </w:r>
      <w:r>
        <w:rPr>
          <w:rFonts w:eastAsia="仿宋_GB2312" w:hint="eastAsia"/>
          <w:kern w:val="0"/>
          <w:sz w:val="32"/>
          <w:szCs w:val="32"/>
        </w:rPr>
        <w:t>单位实施养老保险制度由单位缴纳的基本养老保险费支出。</w:t>
      </w:r>
    </w:p>
    <w:p w:rsidR="00C5233B" w:rsidRDefault="00C5233B" w:rsidP="00EF6143">
      <w:pPr>
        <w:autoSpaceDE w:val="0"/>
        <w:autoSpaceDN w:val="0"/>
        <w:spacing w:line="600" w:lineRule="exact"/>
        <w:ind w:firstLineChars="200" w:firstLine="643"/>
        <w:rPr>
          <w:rFonts w:eastAsia="仿宋_GB2312"/>
          <w:b/>
          <w:kern w:val="0"/>
          <w:sz w:val="32"/>
          <w:szCs w:val="32"/>
        </w:rPr>
      </w:pPr>
      <w:r>
        <w:rPr>
          <w:rFonts w:eastAsia="仿宋_GB2312" w:hint="eastAsia"/>
          <w:b/>
          <w:kern w:val="0"/>
          <w:sz w:val="32"/>
          <w:szCs w:val="32"/>
        </w:rPr>
        <w:t>八</w:t>
      </w:r>
      <w:r>
        <w:rPr>
          <w:rFonts w:eastAsia="仿宋_GB2312"/>
          <w:b/>
          <w:kern w:val="0"/>
          <w:sz w:val="32"/>
          <w:szCs w:val="32"/>
        </w:rPr>
        <w:t>、</w:t>
      </w:r>
      <w:r>
        <w:rPr>
          <w:rFonts w:eastAsia="仿宋_GB2312" w:hint="eastAsia"/>
          <w:b/>
          <w:kern w:val="0"/>
          <w:sz w:val="32"/>
          <w:szCs w:val="32"/>
        </w:rPr>
        <w:t>卫生健康支出</w:t>
      </w:r>
      <w:r>
        <w:rPr>
          <w:rFonts w:eastAsia="仿宋_GB2312"/>
          <w:b/>
          <w:kern w:val="0"/>
          <w:sz w:val="32"/>
          <w:szCs w:val="32"/>
        </w:rPr>
        <w:t>（类）</w:t>
      </w:r>
      <w:r>
        <w:rPr>
          <w:rFonts w:eastAsia="仿宋_GB2312" w:hint="eastAsia"/>
          <w:b/>
          <w:kern w:val="0"/>
          <w:sz w:val="32"/>
          <w:szCs w:val="32"/>
        </w:rPr>
        <w:t>行政事业单位医疗</w:t>
      </w:r>
      <w:r>
        <w:rPr>
          <w:rFonts w:eastAsia="仿宋_GB2312"/>
          <w:b/>
          <w:kern w:val="0"/>
          <w:sz w:val="32"/>
          <w:szCs w:val="32"/>
        </w:rPr>
        <w:t>（款）</w:t>
      </w:r>
      <w:r>
        <w:rPr>
          <w:rFonts w:eastAsia="仿宋_GB2312" w:hint="eastAsia"/>
          <w:b/>
          <w:kern w:val="0"/>
          <w:sz w:val="32"/>
          <w:szCs w:val="32"/>
        </w:rPr>
        <w:t>行政单位医疗</w:t>
      </w:r>
      <w:r>
        <w:rPr>
          <w:rFonts w:eastAsia="仿宋_GB2312"/>
          <w:b/>
          <w:kern w:val="0"/>
          <w:sz w:val="32"/>
          <w:szCs w:val="32"/>
        </w:rPr>
        <w:t>(</w:t>
      </w:r>
      <w:r>
        <w:rPr>
          <w:rFonts w:eastAsia="仿宋_GB2312"/>
          <w:b/>
          <w:kern w:val="0"/>
          <w:sz w:val="32"/>
          <w:szCs w:val="32"/>
        </w:rPr>
        <w:t>项</w:t>
      </w:r>
      <w:r>
        <w:rPr>
          <w:rFonts w:eastAsia="仿宋_GB2312"/>
          <w:b/>
          <w:kern w:val="0"/>
          <w:sz w:val="32"/>
          <w:szCs w:val="32"/>
        </w:rPr>
        <w:t>)</w:t>
      </w:r>
      <w:r>
        <w:rPr>
          <w:rFonts w:eastAsia="仿宋_GB2312"/>
          <w:b/>
          <w:kern w:val="0"/>
          <w:sz w:val="32"/>
          <w:szCs w:val="32"/>
        </w:rPr>
        <w:t>：</w:t>
      </w:r>
      <w:r>
        <w:rPr>
          <w:rFonts w:eastAsia="仿宋_GB2312" w:hint="eastAsia"/>
          <w:sz w:val="32"/>
          <w:szCs w:val="32"/>
        </w:rPr>
        <w:t>反映中央财政安排的</w:t>
      </w:r>
      <w:r>
        <w:rPr>
          <w:rFonts w:eastAsia="仿宋_GB2312" w:hint="eastAsia"/>
          <w:kern w:val="0"/>
          <w:sz w:val="32"/>
          <w:szCs w:val="32"/>
        </w:rPr>
        <w:t>单位基本医疗保险缴费经费。</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九</w:t>
      </w:r>
      <w:r>
        <w:rPr>
          <w:rFonts w:eastAsia="仿宋_GB2312"/>
          <w:b/>
          <w:kern w:val="0"/>
          <w:sz w:val="32"/>
          <w:szCs w:val="32"/>
        </w:rPr>
        <w:t>、住房保障</w:t>
      </w:r>
      <w:r>
        <w:rPr>
          <w:rFonts w:eastAsia="仿宋_GB2312" w:hint="eastAsia"/>
          <w:b/>
          <w:kern w:val="0"/>
          <w:sz w:val="32"/>
          <w:szCs w:val="32"/>
        </w:rPr>
        <w:t>支出</w:t>
      </w:r>
      <w:r>
        <w:rPr>
          <w:rFonts w:eastAsia="仿宋_GB2312"/>
          <w:b/>
          <w:kern w:val="0"/>
          <w:sz w:val="32"/>
          <w:szCs w:val="32"/>
        </w:rPr>
        <w:t>（类）住房改革支出（款）住房公积金</w:t>
      </w:r>
      <w:r>
        <w:rPr>
          <w:rFonts w:eastAsia="仿宋_GB2312"/>
          <w:b/>
          <w:kern w:val="0"/>
          <w:sz w:val="32"/>
          <w:szCs w:val="32"/>
        </w:rPr>
        <w:t>(</w:t>
      </w:r>
      <w:r>
        <w:rPr>
          <w:rFonts w:eastAsia="仿宋_GB2312"/>
          <w:b/>
          <w:kern w:val="0"/>
          <w:sz w:val="32"/>
          <w:szCs w:val="32"/>
        </w:rPr>
        <w:t>项</w:t>
      </w:r>
      <w:r>
        <w:rPr>
          <w:rFonts w:eastAsia="仿宋_GB2312"/>
          <w:b/>
          <w:kern w:val="0"/>
          <w:sz w:val="32"/>
          <w:szCs w:val="32"/>
        </w:rPr>
        <w:t>)</w:t>
      </w:r>
      <w:r>
        <w:rPr>
          <w:rFonts w:eastAsia="仿宋_GB2312"/>
          <w:b/>
          <w:kern w:val="0"/>
          <w:sz w:val="32"/>
          <w:szCs w:val="32"/>
        </w:rPr>
        <w:t>：</w:t>
      </w:r>
      <w:r>
        <w:rPr>
          <w:rFonts w:eastAsia="仿宋_GB2312" w:hint="eastAsia"/>
          <w:kern w:val="0"/>
          <w:sz w:val="32"/>
          <w:szCs w:val="32"/>
        </w:rPr>
        <w:lastRenderedPageBreak/>
        <w:t>反映单位按人力资源和社会保障部、财政部规定比例为职工缴纳的住房公积金</w:t>
      </w:r>
      <w:r>
        <w:rPr>
          <w:rFonts w:eastAsia="仿宋_GB2312"/>
          <w:kern w:val="0"/>
          <w:sz w:val="32"/>
          <w:szCs w:val="32"/>
        </w:rPr>
        <w:t>。</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b/>
          <w:kern w:val="0"/>
          <w:sz w:val="32"/>
          <w:szCs w:val="32"/>
        </w:rPr>
        <w:t>十、住房保障</w:t>
      </w:r>
      <w:r>
        <w:rPr>
          <w:rFonts w:eastAsia="仿宋_GB2312" w:hint="eastAsia"/>
          <w:b/>
          <w:kern w:val="0"/>
          <w:sz w:val="32"/>
          <w:szCs w:val="32"/>
        </w:rPr>
        <w:t>支出</w:t>
      </w:r>
      <w:r>
        <w:rPr>
          <w:rFonts w:eastAsia="仿宋_GB2312"/>
          <w:b/>
          <w:kern w:val="0"/>
          <w:sz w:val="32"/>
          <w:szCs w:val="32"/>
        </w:rPr>
        <w:t>（类）住房改革支出（款）购房补贴（项）：</w:t>
      </w:r>
      <w:r>
        <w:rPr>
          <w:rFonts w:eastAsia="仿宋_GB2312" w:hint="eastAsia"/>
          <w:kern w:val="0"/>
          <w:sz w:val="32"/>
          <w:szCs w:val="32"/>
        </w:rPr>
        <w:t>反映单位按房改政策规定向符合条件职工（含离退休人员）发放的用于购买住房的补贴</w:t>
      </w:r>
      <w:r>
        <w:rPr>
          <w:rFonts w:eastAsia="仿宋_GB2312"/>
          <w:kern w:val="0"/>
          <w:sz w:val="32"/>
          <w:szCs w:val="32"/>
        </w:rPr>
        <w:t>。</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b/>
          <w:kern w:val="0"/>
          <w:sz w:val="32"/>
          <w:szCs w:val="32"/>
        </w:rPr>
        <w:t>十</w:t>
      </w:r>
      <w:r>
        <w:rPr>
          <w:rFonts w:eastAsia="仿宋_GB2312" w:hint="eastAsia"/>
          <w:b/>
          <w:kern w:val="0"/>
          <w:sz w:val="32"/>
          <w:szCs w:val="32"/>
        </w:rPr>
        <w:t>一</w:t>
      </w:r>
      <w:r>
        <w:rPr>
          <w:rFonts w:eastAsia="仿宋_GB2312"/>
          <w:b/>
          <w:kern w:val="0"/>
          <w:sz w:val="32"/>
          <w:szCs w:val="32"/>
        </w:rPr>
        <w:t>、年末结转和结余：</w:t>
      </w:r>
      <w:r>
        <w:rPr>
          <w:rFonts w:eastAsia="仿宋_GB2312" w:hint="eastAsia"/>
          <w:kern w:val="0"/>
          <w:sz w:val="32"/>
          <w:szCs w:val="32"/>
        </w:rPr>
        <w:t>指单位按有关规定结转到下年或以后年度继续使用的资金，或项目已完成等产生的结余资金。</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hint="eastAsia"/>
          <w:b/>
          <w:kern w:val="0"/>
          <w:sz w:val="32"/>
          <w:szCs w:val="32"/>
        </w:rPr>
        <w:t>十二</w:t>
      </w:r>
      <w:r>
        <w:rPr>
          <w:rFonts w:eastAsia="仿宋_GB2312"/>
          <w:b/>
          <w:kern w:val="0"/>
          <w:sz w:val="32"/>
          <w:szCs w:val="32"/>
        </w:rPr>
        <w:t>、基本支出：</w:t>
      </w:r>
      <w:r>
        <w:rPr>
          <w:rFonts w:eastAsia="仿宋_GB2312"/>
          <w:kern w:val="0"/>
          <w:sz w:val="32"/>
          <w:szCs w:val="32"/>
        </w:rPr>
        <w:t>指为保障机构正常运转、完成日常工作任务而发生的人员支出和公用支出。</w:t>
      </w:r>
    </w:p>
    <w:p w:rsidR="00C5233B" w:rsidRDefault="00C5233B" w:rsidP="00EF6143">
      <w:pPr>
        <w:autoSpaceDE w:val="0"/>
        <w:autoSpaceDN w:val="0"/>
        <w:spacing w:line="600" w:lineRule="exact"/>
        <w:ind w:firstLineChars="200" w:firstLine="643"/>
        <w:rPr>
          <w:rFonts w:eastAsia="仿宋_GB2312"/>
          <w:kern w:val="0"/>
          <w:sz w:val="32"/>
          <w:szCs w:val="32"/>
        </w:rPr>
      </w:pPr>
      <w:r>
        <w:rPr>
          <w:rFonts w:eastAsia="仿宋_GB2312"/>
          <w:b/>
          <w:kern w:val="0"/>
          <w:sz w:val="32"/>
          <w:szCs w:val="32"/>
        </w:rPr>
        <w:t>十</w:t>
      </w:r>
      <w:r>
        <w:rPr>
          <w:rFonts w:eastAsia="仿宋_GB2312" w:hint="eastAsia"/>
          <w:b/>
          <w:kern w:val="0"/>
          <w:sz w:val="32"/>
          <w:szCs w:val="32"/>
        </w:rPr>
        <w:t>三</w:t>
      </w:r>
      <w:r>
        <w:rPr>
          <w:rFonts w:eastAsia="仿宋_GB2312"/>
          <w:b/>
          <w:kern w:val="0"/>
          <w:sz w:val="32"/>
          <w:szCs w:val="32"/>
        </w:rPr>
        <w:t>、项目支出：</w:t>
      </w:r>
      <w:r>
        <w:rPr>
          <w:rFonts w:eastAsia="仿宋_GB2312"/>
          <w:kern w:val="0"/>
          <w:sz w:val="32"/>
          <w:szCs w:val="32"/>
        </w:rPr>
        <w:t>指</w:t>
      </w:r>
      <w:r>
        <w:rPr>
          <w:rFonts w:eastAsia="仿宋_GB2312" w:hint="eastAsia"/>
          <w:kern w:val="0"/>
          <w:sz w:val="32"/>
          <w:szCs w:val="32"/>
        </w:rPr>
        <w:t>在基本支出之外为完成特定行政任务和事业发展目标所发生的支出</w:t>
      </w:r>
      <w:r>
        <w:rPr>
          <w:rFonts w:eastAsia="仿宋_GB2312"/>
          <w:kern w:val="0"/>
          <w:sz w:val="32"/>
          <w:szCs w:val="32"/>
        </w:rPr>
        <w:t>。</w:t>
      </w:r>
    </w:p>
    <w:p w:rsidR="00C5233B" w:rsidRDefault="00C5233B" w:rsidP="00EF6143">
      <w:pPr>
        <w:autoSpaceDE w:val="0"/>
        <w:autoSpaceDN w:val="0"/>
        <w:spacing w:line="600" w:lineRule="exact"/>
        <w:ind w:firstLineChars="200" w:firstLine="643"/>
        <w:rPr>
          <w:rFonts w:eastAsia="仿宋_GB2312"/>
          <w:kern w:val="0"/>
          <w:sz w:val="32"/>
          <w:szCs w:val="32"/>
          <w:u w:val="single"/>
        </w:rPr>
      </w:pPr>
      <w:r>
        <w:rPr>
          <w:rFonts w:eastAsia="仿宋_GB2312" w:hint="eastAsia"/>
          <w:b/>
          <w:kern w:val="0"/>
          <w:sz w:val="32"/>
          <w:szCs w:val="32"/>
        </w:rPr>
        <w:t>十四</w:t>
      </w:r>
      <w:r>
        <w:rPr>
          <w:rFonts w:eastAsia="仿宋_GB2312"/>
          <w:b/>
          <w:kern w:val="0"/>
          <w:sz w:val="32"/>
          <w:szCs w:val="32"/>
        </w:rPr>
        <w:t>、</w:t>
      </w:r>
      <w:r>
        <w:rPr>
          <w:rFonts w:eastAsia="仿宋_GB2312"/>
          <w:b/>
          <w:kern w:val="0"/>
          <w:sz w:val="32"/>
          <w:szCs w:val="32"/>
        </w:rPr>
        <w:t>“</w:t>
      </w:r>
      <w:r>
        <w:rPr>
          <w:rFonts w:eastAsia="仿宋_GB2312"/>
          <w:b/>
          <w:kern w:val="0"/>
          <w:sz w:val="32"/>
          <w:szCs w:val="32"/>
        </w:rPr>
        <w:t>三公</w:t>
      </w:r>
      <w:r>
        <w:rPr>
          <w:rFonts w:eastAsia="仿宋_GB2312"/>
          <w:b/>
          <w:kern w:val="0"/>
          <w:sz w:val="32"/>
          <w:szCs w:val="32"/>
        </w:rPr>
        <w:t>”</w:t>
      </w:r>
      <w:r>
        <w:rPr>
          <w:rFonts w:eastAsia="仿宋_GB2312"/>
          <w:b/>
          <w:kern w:val="0"/>
          <w:sz w:val="32"/>
          <w:szCs w:val="32"/>
        </w:rPr>
        <w:t>经费：</w:t>
      </w:r>
      <w:r>
        <w:rPr>
          <w:rFonts w:eastAsia="仿宋_GB2312"/>
          <w:kern w:val="0"/>
          <w:sz w:val="32"/>
          <w:szCs w:val="32"/>
        </w:rPr>
        <w:t>纳入中央财政预决算管理的</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经费，指</w:t>
      </w:r>
      <w:r>
        <w:rPr>
          <w:rFonts w:eastAsia="仿宋_GB2312" w:hint="eastAsia"/>
          <w:kern w:val="0"/>
          <w:sz w:val="32"/>
          <w:szCs w:val="32"/>
        </w:rPr>
        <w:t>单位</w:t>
      </w:r>
      <w:r>
        <w:rPr>
          <w:rFonts w:eastAsia="仿宋_GB2312"/>
          <w:kern w:val="0"/>
          <w:sz w:val="32"/>
          <w:szCs w:val="32"/>
        </w:rPr>
        <w:t>用财政拨款安排的因公出国（境）费、公务用车购置及运行费和公务接待费。其中，因公出国（境）</w:t>
      </w:r>
      <w:proofErr w:type="gramStart"/>
      <w:r>
        <w:rPr>
          <w:rFonts w:eastAsia="仿宋_GB2312"/>
          <w:kern w:val="0"/>
          <w:sz w:val="32"/>
          <w:szCs w:val="32"/>
        </w:rPr>
        <w:t>费反映</w:t>
      </w:r>
      <w:proofErr w:type="gramEnd"/>
      <w:r>
        <w:rPr>
          <w:rFonts w:eastAsia="仿宋_GB2312"/>
          <w:kern w:val="0"/>
          <w:sz w:val="32"/>
          <w:szCs w:val="32"/>
        </w:rPr>
        <w:t>单位公务出国（境）的</w:t>
      </w:r>
      <w:r>
        <w:rPr>
          <w:rFonts w:eastAsia="仿宋_GB2312" w:hint="eastAsia"/>
          <w:kern w:val="0"/>
          <w:sz w:val="32"/>
          <w:szCs w:val="32"/>
        </w:rPr>
        <w:t>国际旅费、国外城市间交通费</w:t>
      </w:r>
      <w:r>
        <w:rPr>
          <w:rFonts w:eastAsia="仿宋_GB2312"/>
          <w:kern w:val="0"/>
          <w:sz w:val="32"/>
          <w:szCs w:val="32"/>
        </w:rPr>
        <w:t>、</w:t>
      </w:r>
      <w:r>
        <w:rPr>
          <w:rFonts w:eastAsia="仿宋_GB2312" w:hint="eastAsia"/>
          <w:kern w:val="0"/>
          <w:sz w:val="32"/>
          <w:szCs w:val="32"/>
        </w:rPr>
        <w:t>住宿费、</w:t>
      </w:r>
      <w:r>
        <w:rPr>
          <w:rFonts w:eastAsia="仿宋_GB2312"/>
          <w:kern w:val="0"/>
          <w:sz w:val="32"/>
          <w:szCs w:val="32"/>
        </w:rPr>
        <w:t>伙食费、培训费</w:t>
      </w:r>
      <w:r>
        <w:rPr>
          <w:rFonts w:eastAsia="仿宋_GB2312" w:hint="eastAsia"/>
          <w:kern w:val="0"/>
          <w:sz w:val="32"/>
          <w:szCs w:val="32"/>
        </w:rPr>
        <w:t>、公杂费</w:t>
      </w:r>
      <w:r>
        <w:rPr>
          <w:rFonts w:eastAsia="仿宋_GB2312"/>
          <w:kern w:val="0"/>
          <w:sz w:val="32"/>
          <w:szCs w:val="32"/>
        </w:rPr>
        <w:t>等支出；公务用车购置及运行</w:t>
      </w:r>
      <w:proofErr w:type="gramStart"/>
      <w:r>
        <w:rPr>
          <w:rFonts w:eastAsia="仿宋_GB2312"/>
          <w:kern w:val="0"/>
          <w:sz w:val="32"/>
          <w:szCs w:val="32"/>
        </w:rPr>
        <w:t>费反映</w:t>
      </w:r>
      <w:proofErr w:type="gramEnd"/>
      <w:r>
        <w:rPr>
          <w:rFonts w:eastAsia="仿宋_GB2312"/>
          <w:kern w:val="0"/>
          <w:sz w:val="32"/>
          <w:szCs w:val="32"/>
        </w:rPr>
        <w:t>单位公务用车</w:t>
      </w:r>
      <w:r>
        <w:rPr>
          <w:rFonts w:eastAsia="仿宋_GB2312" w:hint="eastAsia"/>
          <w:kern w:val="0"/>
          <w:sz w:val="32"/>
          <w:szCs w:val="32"/>
        </w:rPr>
        <w:t>车辆</w:t>
      </w:r>
      <w:r>
        <w:rPr>
          <w:rFonts w:eastAsia="仿宋_GB2312"/>
          <w:kern w:val="0"/>
          <w:sz w:val="32"/>
          <w:szCs w:val="32"/>
        </w:rPr>
        <w:t>购置</w:t>
      </w:r>
      <w:r>
        <w:rPr>
          <w:rFonts w:eastAsia="仿宋_GB2312" w:hint="eastAsia"/>
          <w:kern w:val="0"/>
          <w:sz w:val="32"/>
          <w:szCs w:val="32"/>
        </w:rPr>
        <w:t>支出（</w:t>
      </w:r>
      <w:proofErr w:type="gramStart"/>
      <w:r>
        <w:rPr>
          <w:rFonts w:eastAsia="仿宋_GB2312" w:hint="eastAsia"/>
          <w:kern w:val="0"/>
          <w:sz w:val="32"/>
          <w:szCs w:val="32"/>
        </w:rPr>
        <w:t>含车辆</w:t>
      </w:r>
      <w:proofErr w:type="gramEnd"/>
      <w:r>
        <w:rPr>
          <w:rFonts w:eastAsia="仿宋_GB2312" w:hint="eastAsia"/>
          <w:kern w:val="0"/>
          <w:sz w:val="32"/>
          <w:szCs w:val="32"/>
        </w:rPr>
        <w:t>购置税）</w:t>
      </w:r>
      <w:r>
        <w:rPr>
          <w:rFonts w:eastAsia="仿宋_GB2312"/>
          <w:kern w:val="0"/>
          <w:sz w:val="32"/>
          <w:szCs w:val="32"/>
        </w:rPr>
        <w:t>及燃料费、维修费、过路过桥费、保险费、安全奖励费用等支出；公务接待</w:t>
      </w:r>
      <w:proofErr w:type="gramStart"/>
      <w:r>
        <w:rPr>
          <w:rFonts w:eastAsia="仿宋_GB2312"/>
          <w:kern w:val="0"/>
          <w:sz w:val="32"/>
          <w:szCs w:val="32"/>
        </w:rPr>
        <w:t>费反映</w:t>
      </w:r>
      <w:proofErr w:type="gramEnd"/>
      <w:r>
        <w:rPr>
          <w:rFonts w:eastAsia="仿宋_GB2312"/>
          <w:kern w:val="0"/>
          <w:sz w:val="32"/>
          <w:szCs w:val="32"/>
        </w:rPr>
        <w:t>单位按规定开支的各类公务接待（含外宾接待）支出。</w:t>
      </w:r>
    </w:p>
    <w:p w:rsidR="00C5233B" w:rsidRDefault="00C5233B" w:rsidP="00EF6143">
      <w:pPr>
        <w:autoSpaceDE w:val="0"/>
        <w:autoSpaceDN w:val="0"/>
        <w:spacing w:line="600" w:lineRule="exact"/>
        <w:ind w:firstLineChars="200" w:firstLine="643"/>
        <w:rPr>
          <w:rFonts w:ascii="仿宋_GB2312" w:eastAsia="仿宋_GB2312" w:hAnsi="仿宋_GB2312" w:cs="仿宋_GB2312"/>
          <w:color w:val="000000"/>
          <w:sz w:val="28"/>
          <w:szCs w:val="28"/>
        </w:rPr>
      </w:pPr>
      <w:r>
        <w:rPr>
          <w:rFonts w:eastAsia="仿宋_GB2312" w:hint="eastAsia"/>
          <w:b/>
          <w:kern w:val="0"/>
          <w:sz w:val="32"/>
          <w:szCs w:val="32"/>
        </w:rPr>
        <w:t>十五</w:t>
      </w:r>
      <w:r>
        <w:rPr>
          <w:rFonts w:eastAsia="仿宋_GB2312"/>
          <w:b/>
          <w:kern w:val="0"/>
          <w:sz w:val="32"/>
          <w:szCs w:val="32"/>
        </w:rPr>
        <w:t>、机关运行经费：</w:t>
      </w:r>
      <w:r>
        <w:rPr>
          <w:rFonts w:eastAsia="仿宋_GB2312" w:hint="eastAsia"/>
          <w:kern w:val="0"/>
          <w:sz w:val="32"/>
          <w:szCs w:val="32"/>
        </w:rPr>
        <w:t>指</w:t>
      </w:r>
      <w:r>
        <w:rPr>
          <w:rFonts w:eastAsia="仿宋_GB2312"/>
          <w:kern w:val="0"/>
          <w:sz w:val="32"/>
          <w:szCs w:val="32"/>
        </w:rPr>
        <w:t>为保障单位运行用于购买货物和服务的各项资金，包括办公及印刷费、邮电费、差旅费、会议费、福利</w:t>
      </w:r>
      <w:r>
        <w:rPr>
          <w:rFonts w:eastAsia="仿宋_GB2312"/>
          <w:kern w:val="0"/>
          <w:sz w:val="32"/>
          <w:szCs w:val="32"/>
        </w:rPr>
        <w:lastRenderedPageBreak/>
        <w:t>费、日常维修费、专用材料及一般设备购置费、办公用房水电费、办公用房取暖费、办公用房物业管理费、公务用车运行维护费以及其他费用。</w:t>
      </w:r>
    </w:p>
    <w:p w:rsidR="00C5233B" w:rsidRDefault="00C5233B">
      <w:pPr>
        <w:autoSpaceDE w:val="0"/>
        <w:autoSpaceDN w:val="0"/>
        <w:spacing w:line="600" w:lineRule="exact"/>
        <w:ind w:firstLineChars="200" w:firstLine="560"/>
        <w:rPr>
          <w:rFonts w:eastAsia="仿宋_GB2312"/>
          <w:kern w:val="0"/>
          <w:sz w:val="28"/>
          <w:szCs w:val="28"/>
        </w:rPr>
      </w:pPr>
    </w:p>
    <w:sectPr w:rsidR="00C5233B">
      <w:pgSz w:w="12240" w:h="15840"/>
      <w:pgMar w:top="1440" w:right="1361" w:bottom="1440" w:left="1701" w:header="720" w:footer="720" w:gutter="0"/>
      <w:pgBorders>
        <w:top w:val="none" w:sz="0" w:space="1" w:color="auto"/>
        <w:left w:val="none" w:sz="0" w:space="4" w:color="auto"/>
        <w:bottom w:val="none" w:sz="0" w:space="1" w:color="auto"/>
        <w:right w:val="none" w:sz="0"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9F" w:rsidRDefault="000B1F9F">
      <w:r>
        <w:separator/>
      </w:r>
    </w:p>
  </w:endnote>
  <w:endnote w:type="continuationSeparator" w:id="0">
    <w:p w:rsidR="000B1F9F" w:rsidRDefault="000B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仿宋"/>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charset w:val="00"/>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00"/>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33" w:rsidRDefault="00DB0F33">
    <w:pPr>
      <w:pStyle w:val="a7"/>
      <w:jc w:val="right"/>
    </w:pPr>
    <w:r>
      <w:fldChar w:fldCharType="begin"/>
    </w:r>
    <w:r>
      <w:instrText>PAGE   \* MERGEFORMAT</w:instrText>
    </w:r>
    <w:r>
      <w:fldChar w:fldCharType="separate"/>
    </w:r>
    <w:r w:rsidR="0074310C" w:rsidRPr="0074310C">
      <w:rPr>
        <w:noProof/>
        <w:lang w:val="zh-CN"/>
      </w:rPr>
      <w:t>-</w:t>
    </w:r>
    <w:r w:rsidR="0074310C">
      <w:rPr>
        <w:noProof/>
      </w:rPr>
      <w:t xml:space="preserve"> 1 -</w:t>
    </w:r>
    <w:r>
      <w:fldChar w:fldCharType="end"/>
    </w:r>
  </w:p>
  <w:p w:rsidR="00DB0F33" w:rsidRDefault="00DB0F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33" w:rsidRDefault="00DB0F33">
    <w:pPr>
      <w:pStyle w:val="a7"/>
      <w:jc w:val="right"/>
    </w:pPr>
    <w:r>
      <w:fldChar w:fldCharType="begin"/>
    </w:r>
    <w:r>
      <w:instrText>PAGE   \* MERGEFORMAT</w:instrText>
    </w:r>
    <w:r>
      <w:fldChar w:fldCharType="separate"/>
    </w:r>
    <w:r w:rsidR="0074310C" w:rsidRPr="0074310C">
      <w:rPr>
        <w:noProof/>
        <w:lang w:val="zh-CN"/>
      </w:rPr>
      <w:t>-</w:t>
    </w:r>
    <w:r w:rsidR="0074310C">
      <w:rPr>
        <w:noProof/>
      </w:rPr>
      <w:t xml:space="preserve"> 2 -</w:t>
    </w:r>
    <w:r>
      <w:fldChar w:fldCharType="end"/>
    </w:r>
  </w:p>
  <w:p w:rsidR="00DB0F33" w:rsidRDefault="00DB0F3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33" w:rsidRDefault="00DB0F33">
    <w:pPr>
      <w:pStyle w:val="a7"/>
      <w:jc w:val="right"/>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236220" cy="166370"/>
              <wp:effectExtent l="0" t="0" r="0" b="0"/>
              <wp:wrapNone/>
              <wp:docPr id="1"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F33" w:rsidRDefault="00DB0F33">
                          <w:pPr>
                            <w:pStyle w:val="a7"/>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4310C">
                            <w:rPr>
                              <w:noProof/>
                              <w:kern w:val="0"/>
                              <w:szCs w:val="21"/>
                            </w:rPr>
                            <w:t>28</w:t>
                          </w:r>
                          <w:r>
                            <w:rPr>
                              <w:kern w:val="0"/>
                              <w:szCs w:val="21"/>
                            </w:rPr>
                            <w:fldChar w:fldCharType="end"/>
                          </w:r>
                          <w:r>
                            <w:rPr>
                              <w:kern w:val="0"/>
                              <w:szCs w:val="2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32.6pt;margin-top:0;width:18.6pt;height:13.1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" filled="f" stroked="f">
              <v:textbox style="mso-fit-shape-to-text:t" inset="0,0,0,0">
                <w:txbxContent>
                  <w:p w:rsidR="00DB0F33" w:rsidRDefault="00DB0F33">
                    <w:pPr>
                      <w:pStyle w:val="a7"/>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4310C">
                      <w:rPr>
                        <w:noProof/>
                        <w:kern w:val="0"/>
                        <w:szCs w:val="21"/>
                      </w:rPr>
                      <w:t>28</w:t>
                    </w:r>
                    <w:r>
                      <w:rPr>
                        <w:kern w:val="0"/>
                        <w:szCs w:val="21"/>
                      </w:rPr>
                      <w:fldChar w:fldCharType="end"/>
                    </w:r>
                    <w:r>
                      <w:rPr>
                        <w:kern w:val="0"/>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9F" w:rsidRDefault="000B1F9F">
      <w:r>
        <w:separator/>
      </w:r>
    </w:p>
  </w:footnote>
  <w:footnote w:type="continuationSeparator" w:id="0">
    <w:p w:rsidR="000B1F9F" w:rsidRDefault="000B1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33" w:rsidRDefault="00DB0F33">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0"/>
    <w:rsid w:val="8FAF6ECA"/>
    <w:rsid w:val="8FE7DACF"/>
    <w:rsid w:val="9FFF9825"/>
    <w:rsid w:val="CDFD3596"/>
    <w:rsid w:val="DEBD4FAD"/>
    <w:rsid w:val="DFF38897"/>
    <w:rsid w:val="EBA7BC3F"/>
    <w:rsid w:val="F6C90BBE"/>
    <w:rsid w:val="F7D7C690"/>
    <w:rsid w:val="FBD32681"/>
    <w:rsid w:val="FEB37FDB"/>
    <w:rsid w:val="FED5F5EC"/>
    <w:rsid w:val="0000020F"/>
    <w:rsid w:val="00000B37"/>
    <w:rsid w:val="000014E6"/>
    <w:rsid w:val="000017B4"/>
    <w:rsid w:val="00001BB3"/>
    <w:rsid w:val="0000353B"/>
    <w:rsid w:val="0000483F"/>
    <w:rsid w:val="00004E03"/>
    <w:rsid w:val="000053FD"/>
    <w:rsid w:val="0000627B"/>
    <w:rsid w:val="000070CC"/>
    <w:rsid w:val="00011690"/>
    <w:rsid w:val="00012B5C"/>
    <w:rsid w:val="00012FFE"/>
    <w:rsid w:val="000133A8"/>
    <w:rsid w:val="00013471"/>
    <w:rsid w:val="00013DB1"/>
    <w:rsid w:val="000146B8"/>
    <w:rsid w:val="00016EB8"/>
    <w:rsid w:val="00020AEB"/>
    <w:rsid w:val="000223FA"/>
    <w:rsid w:val="0002368A"/>
    <w:rsid w:val="00023C4A"/>
    <w:rsid w:val="00025B27"/>
    <w:rsid w:val="00027D9E"/>
    <w:rsid w:val="000308EF"/>
    <w:rsid w:val="00033451"/>
    <w:rsid w:val="00033B19"/>
    <w:rsid w:val="00033EE8"/>
    <w:rsid w:val="000349D5"/>
    <w:rsid w:val="000353BA"/>
    <w:rsid w:val="00035FD8"/>
    <w:rsid w:val="000360EE"/>
    <w:rsid w:val="00037235"/>
    <w:rsid w:val="000408D3"/>
    <w:rsid w:val="00041E6A"/>
    <w:rsid w:val="00042D3D"/>
    <w:rsid w:val="00045D22"/>
    <w:rsid w:val="00045F51"/>
    <w:rsid w:val="0004633D"/>
    <w:rsid w:val="00046460"/>
    <w:rsid w:val="0004705B"/>
    <w:rsid w:val="000523AF"/>
    <w:rsid w:val="0005248D"/>
    <w:rsid w:val="000525BC"/>
    <w:rsid w:val="00052ACB"/>
    <w:rsid w:val="00052C7B"/>
    <w:rsid w:val="00054953"/>
    <w:rsid w:val="0005526D"/>
    <w:rsid w:val="0005557D"/>
    <w:rsid w:val="00055B24"/>
    <w:rsid w:val="00055DA2"/>
    <w:rsid w:val="00055DD2"/>
    <w:rsid w:val="00057BB6"/>
    <w:rsid w:val="000617B1"/>
    <w:rsid w:val="00065204"/>
    <w:rsid w:val="00066117"/>
    <w:rsid w:val="0007093C"/>
    <w:rsid w:val="00071F1C"/>
    <w:rsid w:val="000724A3"/>
    <w:rsid w:val="00072565"/>
    <w:rsid w:val="000739E6"/>
    <w:rsid w:val="00077476"/>
    <w:rsid w:val="00080FC5"/>
    <w:rsid w:val="00081145"/>
    <w:rsid w:val="00081804"/>
    <w:rsid w:val="00082485"/>
    <w:rsid w:val="0008368A"/>
    <w:rsid w:val="00084F0A"/>
    <w:rsid w:val="000854B0"/>
    <w:rsid w:val="0008599B"/>
    <w:rsid w:val="00086706"/>
    <w:rsid w:val="00086D9A"/>
    <w:rsid w:val="000919C3"/>
    <w:rsid w:val="0009379E"/>
    <w:rsid w:val="0009381F"/>
    <w:rsid w:val="00093972"/>
    <w:rsid w:val="000947B8"/>
    <w:rsid w:val="00094B5C"/>
    <w:rsid w:val="00094D32"/>
    <w:rsid w:val="00094E45"/>
    <w:rsid w:val="00095C18"/>
    <w:rsid w:val="00096437"/>
    <w:rsid w:val="00097D77"/>
    <w:rsid w:val="000A0196"/>
    <w:rsid w:val="000A248B"/>
    <w:rsid w:val="000A27F7"/>
    <w:rsid w:val="000A489F"/>
    <w:rsid w:val="000A4AA1"/>
    <w:rsid w:val="000A5882"/>
    <w:rsid w:val="000A6F03"/>
    <w:rsid w:val="000B0838"/>
    <w:rsid w:val="000B0D61"/>
    <w:rsid w:val="000B19FA"/>
    <w:rsid w:val="000B1E39"/>
    <w:rsid w:val="000B1ECF"/>
    <w:rsid w:val="000B1F77"/>
    <w:rsid w:val="000B1F9F"/>
    <w:rsid w:val="000B22FB"/>
    <w:rsid w:val="000B28D5"/>
    <w:rsid w:val="000B35D0"/>
    <w:rsid w:val="000B45C1"/>
    <w:rsid w:val="000B4DCD"/>
    <w:rsid w:val="000B50F3"/>
    <w:rsid w:val="000B5146"/>
    <w:rsid w:val="000B5D44"/>
    <w:rsid w:val="000B698F"/>
    <w:rsid w:val="000B7CEB"/>
    <w:rsid w:val="000B7F94"/>
    <w:rsid w:val="000C0902"/>
    <w:rsid w:val="000C322E"/>
    <w:rsid w:val="000C37B9"/>
    <w:rsid w:val="000C443B"/>
    <w:rsid w:val="000C4C38"/>
    <w:rsid w:val="000C600E"/>
    <w:rsid w:val="000C777C"/>
    <w:rsid w:val="000C7807"/>
    <w:rsid w:val="000D1346"/>
    <w:rsid w:val="000D2278"/>
    <w:rsid w:val="000D232C"/>
    <w:rsid w:val="000D4722"/>
    <w:rsid w:val="000D4C0D"/>
    <w:rsid w:val="000D5C69"/>
    <w:rsid w:val="000D6EB7"/>
    <w:rsid w:val="000D784A"/>
    <w:rsid w:val="000E02E8"/>
    <w:rsid w:val="000E118D"/>
    <w:rsid w:val="000E1B45"/>
    <w:rsid w:val="000E24BC"/>
    <w:rsid w:val="000E2F39"/>
    <w:rsid w:val="000E41A4"/>
    <w:rsid w:val="000E5762"/>
    <w:rsid w:val="000E5D9A"/>
    <w:rsid w:val="000E5F60"/>
    <w:rsid w:val="000E7115"/>
    <w:rsid w:val="000E7843"/>
    <w:rsid w:val="000E7AF3"/>
    <w:rsid w:val="000E7E63"/>
    <w:rsid w:val="000E7F89"/>
    <w:rsid w:val="000F1ED0"/>
    <w:rsid w:val="000F2305"/>
    <w:rsid w:val="000F2661"/>
    <w:rsid w:val="000F3D3C"/>
    <w:rsid w:val="000F44FD"/>
    <w:rsid w:val="000F486A"/>
    <w:rsid w:val="000F4B56"/>
    <w:rsid w:val="000F59B5"/>
    <w:rsid w:val="000F6DD0"/>
    <w:rsid w:val="000F77CB"/>
    <w:rsid w:val="00104C5C"/>
    <w:rsid w:val="0010527D"/>
    <w:rsid w:val="00106132"/>
    <w:rsid w:val="00106C67"/>
    <w:rsid w:val="00107BDC"/>
    <w:rsid w:val="00107FC7"/>
    <w:rsid w:val="00110209"/>
    <w:rsid w:val="001108B3"/>
    <w:rsid w:val="00110B76"/>
    <w:rsid w:val="001110C6"/>
    <w:rsid w:val="00111661"/>
    <w:rsid w:val="001121C7"/>
    <w:rsid w:val="00113160"/>
    <w:rsid w:val="00113A7F"/>
    <w:rsid w:val="00115108"/>
    <w:rsid w:val="00115A50"/>
    <w:rsid w:val="001168F4"/>
    <w:rsid w:val="00116FF0"/>
    <w:rsid w:val="00122683"/>
    <w:rsid w:val="001228D0"/>
    <w:rsid w:val="00122B96"/>
    <w:rsid w:val="0012311E"/>
    <w:rsid w:val="00123A95"/>
    <w:rsid w:val="0012504D"/>
    <w:rsid w:val="0012538C"/>
    <w:rsid w:val="001257D4"/>
    <w:rsid w:val="00125AB0"/>
    <w:rsid w:val="00125BB1"/>
    <w:rsid w:val="001275F5"/>
    <w:rsid w:val="00127CE5"/>
    <w:rsid w:val="0013004E"/>
    <w:rsid w:val="00130104"/>
    <w:rsid w:val="0013038E"/>
    <w:rsid w:val="00130C37"/>
    <w:rsid w:val="00132D7F"/>
    <w:rsid w:val="001330F5"/>
    <w:rsid w:val="001335F0"/>
    <w:rsid w:val="001342A4"/>
    <w:rsid w:val="00134B5A"/>
    <w:rsid w:val="00135337"/>
    <w:rsid w:val="00135578"/>
    <w:rsid w:val="00135BFA"/>
    <w:rsid w:val="00135D37"/>
    <w:rsid w:val="001369C4"/>
    <w:rsid w:val="00136F91"/>
    <w:rsid w:val="001378E0"/>
    <w:rsid w:val="00140340"/>
    <w:rsid w:val="00140E09"/>
    <w:rsid w:val="001420D5"/>
    <w:rsid w:val="001422B2"/>
    <w:rsid w:val="001440FB"/>
    <w:rsid w:val="00144A1E"/>
    <w:rsid w:val="00144F79"/>
    <w:rsid w:val="00145245"/>
    <w:rsid w:val="00147A54"/>
    <w:rsid w:val="00151AA9"/>
    <w:rsid w:val="00152483"/>
    <w:rsid w:val="00152884"/>
    <w:rsid w:val="00152BAA"/>
    <w:rsid w:val="00153AA1"/>
    <w:rsid w:val="00153CDC"/>
    <w:rsid w:val="0015564F"/>
    <w:rsid w:val="0015731F"/>
    <w:rsid w:val="0016140C"/>
    <w:rsid w:val="00162C43"/>
    <w:rsid w:val="00162E94"/>
    <w:rsid w:val="00163767"/>
    <w:rsid w:val="00163CBE"/>
    <w:rsid w:val="00164C62"/>
    <w:rsid w:val="00164C88"/>
    <w:rsid w:val="00165CD4"/>
    <w:rsid w:val="00166AFC"/>
    <w:rsid w:val="001670E5"/>
    <w:rsid w:val="0016710B"/>
    <w:rsid w:val="001703E7"/>
    <w:rsid w:val="00171D3E"/>
    <w:rsid w:val="0017231B"/>
    <w:rsid w:val="001726E3"/>
    <w:rsid w:val="00173372"/>
    <w:rsid w:val="0017375A"/>
    <w:rsid w:val="00173E15"/>
    <w:rsid w:val="0017635B"/>
    <w:rsid w:val="0017647E"/>
    <w:rsid w:val="001810F4"/>
    <w:rsid w:val="00181F48"/>
    <w:rsid w:val="00182C88"/>
    <w:rsid w:val="0018344A"/>
    <w:rsid w:val="00183A59"/>
    <w:rsid w:val="00184372"/>
    <w:rsid w:val="0018469C"/>
    <w:rsid w:val="0018606C"/>
    <w:rsid w:val="001868F8"/>
    <w:rsid w:val="00190503"/>
    <w:rsid w:val="0019050D"/>
    <w:rsid w:val="00190657"/>
    <w:rsid w:val="00191CAF"/>
    <w:rsid w:val="0019243B"/>
    <w:rsid w:val="00193F4B"/>
    <w:rsid w:val="00194F19"/>
    <w:rsid w:val="00195DDB"/>
    <w:rsid w:val="001969DD"/>
    <w:rsid w:val="00197432"/>
    <w:rsid w:val="00197A48"/>
    <w:rsid w:val="001A018D"/>
    <w:rsid w:val="001A2DA6"/>
    <w:rsid w:val="001A2FCC"/>
    <w:rsid w:val="001A31B9"/>
    <w:rsid w:val="001A4651"/>
    <w:rsid w:val="001A5496"/>
    <w:rsid w:val="001A60FE"/>
    <w:rsid w:val="001A7DD6"/>
    <w:rsid w:val="001B014B"/>
    <w:rsid w:val="001B0461"/>
    <w:rsid w:val="001B123E"/>
    <w:rsid w:val="001B14EC"/>
    <w:rsid w:val="001B2D48"/>
    <w:rsid w:val="001B63B1"/>
    <w:rsid w:val="001C0293"/>
    <w:rsid w:val="001C045E"/>
    <w:rsid w:val="001C1592"/>
    <w:rsid w:val="001C1C4A"/>
    <w:rsid w:val="001C2054"/>
    <w:rsid w:val="001C45E7"/>
    <w:rsid w:val="001C4BFF"/>
    <w:rsid w:val="001C5AEC"/>
    <w:rsid w:val="001C5E86"/>
    <w:rsid w:val="001C73AE"/>
    <w:rsid w:val="001C78F1"/>
    <w:rsid w:val="001C79F9"/>
    <w:rsid w:val="001C7FB5"/>
    <w:rsid w:val="001D0CEF"/>
    <w:rsid w:val="001D1BC3"/>
    <w:rsid w:val="001D24C4"/>
    <w:rsid w:val="001D2B6C"/>
    <w:rsid w:val="001D3697"/>
    <w:rsid w:val="001D3C33"/>
    <w:rsid w:val="001D5505"/>
    <w:rsid w:val="001D6FAB"/>
    <w:rsid w:val="001D73C1"/>
    <w:rsid w:val="001E11EA"/>
    <w:rsid w:val="001E1446"/>
    <w:rsid w:val="001E2606"/>
    <w:rsid w:val="001E2AB9"/>
    <w:rsid w:val="001E3033"/>
    <w:rsid w:val="001E3B8A"/>
    <w:rsid w:val="001E41EF"/>
    <w:rsid w:val="001E43F3"/>
    <w:rsid w:val="001E4DCD"/>
    <w:rsid w:val="001E51E4"/>
    <w:rsid w:val="001E5BAD"/>
    <w:rsid w:val="001E5CDB"/>
    <w:rsid w:val="001E6425"/>
    <w:rsid w:val="001E7BD2"/>
    <w:rsid w:val="001F0255"/>
    <w:rsid w:val="001F16B2"/>
    <w:rsid w:val="001F1736"/>
    <w:rsid w:val="001F17E2"/>
    <w:rsid w:val="001F25A1"/>
    <w:rsid w:val="001F413E"/>
    <w:rsid w:val="001F414C"/>
    <w:rsid w:val="001F4A80"/>
    <w:rsid w:val="001F5289"/>
    <w:rsid w:val="001F5FF0"/>
    <w:rsid w:val="001F6056"/>
    <w:rsid w:val="001F73C7"/>
    <w:rsid w:val="001F7542"/>
    <w:rsid w:val="001F7B28"/>
    <w:rsid w:val="00201295"/>
    <w:rsid w:val="00204649"/>
    <w:rsid w:val="00204CE9"/>
    <w:rsid w:val="00204DD3"/>
    <w:rsid w:val="00205963"/>
    <w:rsid w:val="00206107"/>
    <w:rsid w:val="00206973"/>
    <w:rsid w:val="00206DD3"/>
    <w:rsid w:val="0021044E"/>
    <w:rsid w:val="00210881"/>
    <w:rsid w:val="0021150D"/>
    <w:rsid w:val="00211C45"/>
    <w:rsid w:val="00212558"/>
    <w:rsid w:val="0021329F"/>
    <w:rsid w:val="002208F5"/>
    <w:rsid w:val="00220F52"/>
    <w:rsid w:val="002221BC"/>
    <w:rsid w:val="002224FA"/>
    <w:rsid w:val="00222DC3"/>
    <w:rsid w:val="00222E21"/>
    <w:rsid w:val="00223182"/>
    <w:rsid w:val="002240B3"/>
    <w:rsid w:val="002240B5"/>
    <w:rsid w:val="00224631"/>
    <w:rsid w:val="002262BE"/>
    <w:rsid w:val="00226B45"/>
    <w:rsid w:val="0023045C"/>
    <w:rsid w:val="002310F5"/>
    <w:rsid w:val="00231174"/>
    <w:rsid w:val="00231B8B"/>
    <w:rsid w:val="00232E37"/>
    <w:rsid w:val="0023381F"/>
    <w:rsid w:val="00233939"/>
    <w:rsid w:val="00236033"/>
    <w:rsid w:val="0023659D"/>
    <w:rsid w:val="0023675C"/>
    <w:rsid w:val="00236D02"/>
    <w:rsid w:val="0023789A"/>
    <w:rsid w:val="00237D34"/>
    <w:rsid w:val="0024042C"/>
    <w:rsid w:val="00240970"/>
    <w:rsid w:val="002414F7"/>
    <w:rsid w:val="00243BCA"/>
    <w:rsid w:val="00244402"/>
    <w:rsid w:val="002449A2"/>
    <w:rsid w:val="00244C6E"/>
    <w:rsid w:val="00247ED2"/>
    <w:rsid w:val="00252376"/>
    <w:rsid w:val="002526E2"/>
    <w:rsid w:val="00253F94"/>
    <w:rsid w:val="0025493D"/>
    <w:rsid w:val="0025583F"/>
    <w:rsid w:val="00256A3F"/>
    <w:rsid w:val="00260996"/>
    <w:rsid w:val="00260A7F"/>
    <w:rsid w:val="00262420"/>
    <w:rsid w:val="0026253A"/>
    <w:rsid w:val="002630DC"/>
    <w:rsid w:val="002641F8"/>
    <w:rsid w:val="00264931"/>
    <w:rsid w:val="00266097"/>
    <w:rsid w:val="0027052C"/>
    <w:rsid w:val="002719AD"/>
    <w:rsid w:val="00271F2E"/>
    <w:rsid w:val="00272C74"/>
    <w:rsid w:val="0027348E"/>
    <w:rsid w:val="00275C2B"/>
    <w:rsid w:val="00276011"/>
    <w:rsid w:val="00276C10"/>
    <w:rsid w:val="0028191D"/>
    <w:rsid w:val="0028299C"/>
    <w:rsid w:val="002850BF"/>
    <w:rsid w:val="00286FA9"/>
    <w:rsid w:val="0029032A"/>
    <w:rsid w:val="00294698"/>
    <w:rsid w:val="002947BF"/>
    <w:rsid w:val="00295E07"/>
    <w:rsid w:val="00296B53"/>
    <w:rsid w:val="002A125C"/>
    <w:rsid w:val="002A16E4"/>
    <w:rsid w:val="002A1B3A"/>
    <w:rsid w:val="002A205B"/>
    <w:rsid w:val="002A2148"/>
    <w:rsid w:val="002A2F78"/>
    <w:rsid w:val="002A4026"/>
    <w:rsid w:val="002B0A9C"/>
    <w:rsid w:val="002B1B60"/>
    <w:rsid w:val="002B59DA"/>
    <w:rsid w:val="002C07E3"/>
    <w:rsid w:val="002C0C73"/>
    <w:rsid w:val="002C1946"/>
    <w:rsid w:val="002C2027"/>
    <w:rsid w:val="002C22D7"/>
    <w:rsid w:val="002C2AA9"/>
    <w:rsid w:val="002C2FDD"/>
    <w:rsid w:val="002C3F27"/>
    <w:rsid w:val="002C517A"/>
    <w:rsid w:val="002C5B97"/>
    <w:rsid w:val="002D0206"/>
    <w:rsid w:val="002D1B04"/>
    <w:rsid w:val="002D36CC"/>
    <w:rsid w:val="002D4443"/>
    <w:rsid w:val="002D50A3"/>
    <w:rsid w:val="002D613E"/>
    <w:rsid w:val="002D6825"/>
    <w:rsid w:val="002D6C67"/>
    <w:rsid w:val="002D7C8C"/>
    <w:rsid w:val="002E02DD"/>
    <w:rsid w:val="002E1754"/>
    <w:rsid w:val="002E27B8"/>
    <w:rsid w:val="002E3140"/>
    <w:rsid w:val="002E3300"/>
    <w:rsid w:val="002E414F"/>
    <w:rsid w:val="002E60DD"/>
    <w:rsid w:val="002E62B7"/>
    <w:rsid w:val="002E7C5D"/>
    <w:rsid w:val="002F1069"/>
    <w:rsid w:val="002F1F87"/>
    <w:rsid w:val="002F3831"/>
    <w:rsid w:val="002F3B7F"/>
    <w:rsid w:val="002F3DFB"/>
    <w:rsid w:val="002F53CC"/>
    <w:rsid w:val="002F5459"/>
    <w:rsid w:val="002F5507"/>
    <w:rsid w:val="002F5C73"/>
    <w:rsid w:val="002F697B"/>
    <w:rsid w:val="002F7B6F"/>
    <w:rsid w:val="002F7B98"/>
    <w:rsid w:val="003004B5"/>
    <w:rsid w:val="00300807"/>
    <w:rsid w:val="00301427"/>
    <w:rsid w:val="003043F0"/>
    <w:rsid w:val="0030549D"/>
    <w:rsid w:val="0030570D"/>
    <w:rsid w:val="003059D5"/>
    <w:rsid w:val="00306679"/>
    <w:rsid w:val="00306A93"/>
    <w:rsid w:val="003072FF"/>
    <w:rsid w:val="00310386"/>
    <w:rsid w:val="00310C7A"/>
    <w:rsid w:val="003111CA"/>
    <w:rsid w:val="0031156E"/>
    <w:rsid w:val="003133B1"/>
    <w:rsid w:val="00313C50"/>
    <w:rsid w:val="003157C1"/>
    <w:rsid w:val="00315D07"/>
    <w:rsid w:val="003167D4"/>
    <w:rsid w:val="00317172"/>
    <w:rsid w:val="003172A6"/>
    <w:rsid w:val="00317698"/>
    <w:rsid w:val="003200A5"/>
    <w:rsid w:val="0032027F"/>
    <w:rsid w:val="003210BB"/>
    <w:rsid w:val="0032212F"/>
    <w:rsid w:val="00322176"/>
    <w:rsid w:val="00322572"/>
    <w:rsid w:val="003225A6"/>
    <w:rsid w:val="00324872"/>
    <w:rsid w:val="00324E11"/>
    <w:rsid w:val="003250B5"/>
    <w:rsid w:val="003273EF"/>
    <w:rsid w:val="00331A1D"/>
    <w:rsid w:val="00332638"/>
    <w:rsid w:val="00332DB3"/>
    <w:rsid w:val="00333AEA"/>
    <w:rsid w:val="003342E2"/>
    <w:rsid w:val="00334FF9"/>
    <w:rsid w:val="00335FE0"/>
    <w:rsid w:val="00337DD7"/>
    <w:rsid w:val="0034069E"/>
    <w:rsid w:val="00342143"/>
    <w:rsid w:val="00342FF0"/>
    <w:rsid w:val="00343622"/>
    <w:rsid w:val="00344804"/>
    <w:rsid w:val="00344CF3"/>
    <w:rsid w:val="00345575"/>
    <w:rsid w:val="00346764"/>
    <w:rsid w:val="00346A0A"/>
    <w:rsid w:val="00347380"/>
    <w:rsid w:val="00347651"/>
    <w:rsid w:val="003476E6"/>
    <w:rsid w:val="003507DE"/>
    <w:rsid w:val="00352014"/>
    <w:rsid w:val="003524A4"/>
    <w:rsid w:val="0035332A"/>
    <w:rsid w:val="0035352F"/>
    <w:rsid w:val="00354D8C"/>
    <w:rsid w:val="00356D71"/>
    <w:rsid w:val="003572DB"/>
    <w:rsid w:val="0036044D"/>
    <w:rsid w:val="00360A05"/>
    <w:rsid w:val="00361385"/>
    <w:rsid w:val="00361EDA"/>
    <w:rsid w:val="003623AC"/>
    <w:rsid w:val="0036288B"/>
    <w:rsid w:val="00363558"/>
    <w:rsid w:val="00363F90"/>
    <w:rsid w:val="003652F7"/>
    <w:rsid w:val="00365421"/>
    <w:rsid w:val="003672AF"/>
    <w:rsid w:val="0036758A"/>
    <w:rsid w:val="00367F41"/>
    <w:rsid w:val="003711AF"/>
    <w:rsid w:val="00371E94"/>
    <w:rsid w:val="00372A22"/>
    <w:rsid w:val="003735AF"/>
    <w:rsid w:val="003737A5"/>
    <w:rsid w:val="003746AE"/>
    <w:rsid w:val="00374724"/>
    <w:rsid w:val="00374F78"/>
    <w:rsid w:val="0037556C"/>
    <w:rsid w:val="00376BEF"/>
    <w:rsid w:val="00377D1C"/>
    <w:rsid w:val="0038013E"/>
    <w:rsid w:val="00380EA9"/>
    <w:rsid w:val="00381304"/>
    <w:rsid w:val="00381503"/>
    <w:rsid w:val="00382092"/>
    <w:rsid w:val="003823AD"/>
    <w:rsid w:val="00382608"/>
    <w:rsid w:val="00383265"/>
    <w:rsid w:val="00383C88"/>
    <w:rsid w:val="003842C8"/>
    <w:rsid w:val="00384B45"/>
    <w:rsid w:val="00384BF5"/>
    <w:rsid w:val="00385CD4"/>
    <w:rsid w:val="003905BE"/>
    <w:rsid w:val="00392A12"/>
    <w:rsid w:val="0039315E"/>
    <w:rsid w:val="00393AB7"/>
    <w:rsid w:val="003943FB"/>
    <w:rsid w:val="00394593"/>
    <w:rsid w:val="00394A74"/>
    <w:rsid w:val="003959B4"/>
    <w:rsid w:val="00395A32"/>
    <w:rsid w:val="00395B6E"/>
    <w:rsid w:val="00396F97"/>
    <w:rsid w:val="0039753E"/>
    <w:rsid w:val="00397F1C"/>
    <w:rsid w:val="00397F7A"/>
    <w:rsid w:val="00397FA7"/>
    <w:rsid w:val="003A04A4"/>
    <w:rsid w:val="003A1992"/>
    <w:rsid w:val="003A3282"/>
    <w:rsid w:val="003A3F34"/>
    <w:rsid w:val="003A4ABE"/>
    <w:rsid w:val="003A5D36"/>
    <w:rsid w:val="003A5DE2"/>
    <w:rsid w:val="003A6653"/>
    <w:rsid w:val="003A6958"/>
    <w:rsid w:val="003A6FFC"/>
    <w:rsid w:val="003B0123"/>
    <w:rsid w:val="003B0742"/>
    <w:rsid w:val="003B213A"/>
    <w:rsid w:val="003B235D"/>
    <w:rsid w:val="003B23AE"/>
    <w:rsid w:val="003B2ABD"/>
    <w:rsid w:val="003B2D65"/>
    <w:rsid w:val="003B4B7A"/>
    <w:rsid w:val="003B4C58"/>
    <w:rsid w:val="003B592C"/>
    <w:rsid w:val="003B5A23"/>
    <w:rsid w:val="003B5B87"/>
    <w:rsid w:val="003B61F6"/>
    <w:rsid w:val="003B7559"/>
    <w:rsid w:val="003C0B82"/>
    <w:rsid w:val="003C0BEA"/>
    <w:rsid w:val="003C110F"/>
    <w:rsid w:val="003C2E6F"/>
    <w:rsid w:val="003C360C"/>
    <w:rsid w:val="003C3D74"/>
    <w:rsid w:val="003C484D"/>
    <w:rsid w:val="003C6237"/>
    <w:rsid w:val="003C6FEB"/>
    <w:rsid w:val="003C7746"/>
    <w:rsid w:val="003D02CA"/>
    <w:rsid w:val="003D3346"/>
    <w:rsid w:val="003D3B81"/>
    <w:rsid w:val="003D4995"/>
    <w:rsid w:val="003D5067"/>
    <w:rsid w:val="003D515D"/>
    <w:rsid w:val="003D52B2"/>
    <w:rsid w:val="003D5840"/>
    <w:rsid w:val="003D5855"/>
    <w:rsid w:val="003D717C"/>
    <w:rsid w:val="003D7180"/>
    <w:rsid w:val="003E045A"/>
    <w:rsid w:val="003E2451"/>
    <w:rsid w:val="003E3546"/>
    <w:rsid w:val="003E3C1F"/>
    <w:rsid w:val="003E3F00"/>
    <w:rsid w:val="003E4804"/>
    <w:rsid w:val="003E569B"/>
    <w:rsid w:val="003E5917"/>
    <w:rsid w:val="003E5994"/>
    <w:rsid w:val="003E5AD9"/>
    <w:rsid w:val="003E62BE"/>
    <w:rsid w:val="003E6456"/>
    <w:rsid w:val="003E6ABA"/>
    <w:rsid w:val="003E6ED0"/>
    <w:rsid w:val="003E7244"/>
    <w:rsid w:val="003E7AF2"/>
    <w:rsid w:val="003F1B6C"/>
    <w:rsid w:val="003F26DA"/>
    <w:rsid w:val="003F297A"/>
    <w:rsid w:val="003F321B"/>
    <w:rsid w:val="003F43C3"/>
    <w:rsid w:val="003F499F"/>
    <w:rsid w:val="003F4F70"/>
    <w:rsid w:val="003F5457"/>
    <w:rsid w:val="003F6C0D"/>
    <w:rsid w:val="003F7E9F"/>
    <w:rsid w:val="00400FCD"/>
    <w:rsid w:val="00401002"/>
    <w:rsid w:val="00401063"/>
    <w:rsid w:val="00401075"/>
    <w:rsid w:val="0040157D"/>
    <w:rsid w:val="00402649"/>
    <w:rsid w:val="00402A4D"/>
    <w:rsid w:val="004041D7"/>
    <w:rsid w:val="00404947"/>
    <w:rsid w:val="00405B1A"/>
    <w:rsid w:val="00405E33"/>
    <w:rsid w:val="00405FA9"/>
    <w:rsid w:val="00406458"/>
    <w:rsid w:val="004068DF"/>
    <w:rsid w:val="00407C1F"/>
    <w:rsid w:val="0041005E"/>
    <w:rsid w:val="00410158"/>
    <w:rsid w:val="004101F5"/>
    <w:rsid w:val="0041136D"/>
    <w:rsid w:val="004117C0"/>
    <w:rsid w:val="004142F0"/>
    <w:rsid w:val="00414A6B"/>
    <w:rsid w:val="00414A78"/>
    <w:rsid w:val="00415406"/>
    <w:rsid w:val="00415DDE"/>
    <w:rsid w:val="0042266A"/>
    <w:rsid w:val="0042416D"/>
    <w:rsid w:val="004242D5"/>
    <w:rsid w:val="00424F19"/>
    <w:rsid w:val="004252FD"/>
    <w:rsid w:val="00426207"/>
    <w:rsid w:val="0042727A"/>
    <w:rsid w:val="00427418"/>
    <w:rsid w:val="0042788C"/>
    <w:rsid w:val="00427AF2"/>
    <w:rsid w:val="00427CA6"/>
    <w:rsid w:val="0043057F"/>
    <w:rsid w:val="00430DBF"/>
    <w:rsid w:val="00433A18"/>
    <w:rsid w:val="00433C33"/>
    <w:rsid w:val="00434859"/>
    <w:rsid w:val="00434924"/>
    <w:rsid w:val="00436C44"/>
    <w:rsid w:val="00436D2F"/>
    <w:rsid w:val="0044033D"/>
    <w:rsid w:val="004417C4"/>
    <w:rsid w:val="00441C2B"/>
    <w:rsid w:val="00442605"/>
    <w:rsid w:val="00442664"/>
    <w:rsid w:val="00442BE7"/>
    <w:rsid w:val="00443FCC"/>
    <w:rsid w:val="004457AE"/>
    <w:rsid w:val="00446639"/>
    <w:rsid w:val="004467BD"/>
    <w:rsid w:val="00447152"/>
    <w:rsid w:val="00447C28"/>
    <w:rsid w:val="0045012F"/>
    <w:rsid w:val="00453199"/>
    <w:rsid w:val="0045550F"/>
    <w:rsid w:val="00456C51"/>
    <w:rsid w:val="00456F08"/>
    <w:rsid w:val="00457EEC"/>
    <w:rsid w:val="00460440"/>
    <w:rsid w:val="004609B1"/>
    <w:rsid w:val="00461C18"/>
    <w:rsid w:val="00462874"/>
    <w:rsid w:val="004633D4"/>
    <w:rsid w:val="004635BA"/>
    <w:rsid w:val="00463AC1"/>
    <w:rsid w:val="00464D37"/>
    <w:rsid w:val="00464E3F"/>
    <w:rsid w:val="00465091"/>
    <w:rsid w:val="00470C78"/>
    <w:rsid w:val="00470ED5"/>
    <w:rsid w:val="00472189"/>
    <w:rsid w:val="00472400"/>
    <w:rsid w:val="00472BAB"/>
    <w:rsid w:val="00472F0B"/>
    <w:rsid w:val="004738E5"/>
    <w:rsid w:val="00474611"/>
    <w:rsid w:val="0047487B"/>
    <w:rsid w:val="004754E6"/>
    <w:rsid w:val="004777B6"/>
    <w:rsid w:val="00481F14"/>
    <w:rsid w:val="004824CC"/>
    <w:rsid w:val="004832EC"/>
    <w:rsid w:val="00485337"/>
    <w:rsid w:val="004858B0"/>
    <w:rsid w:val="00491628"/>
    <w:rsid w:val="00491C55"/>
    <w:rsid w:val="00493276"/>
    <w:rsid w:val="004933C4"/>
    <w:rsid w:val="004943F5"/>
    <w:rsid w:val="004945C5"/>
    <w:rsid w:val="004953E9"/>
    <w:rsid w:val="00495D14"/>
    <w:rsid w:val="00496378"/>
    <w:rsid w:val="00496B01"/>
    <w:rsid w:val="00497EAB"/>
    <w:rsid w:val="004A25CC"/>
    <w:rsid w:val="004A3917"/>
    <w:rsid w:val="004A4CAC"/>
    <w:rsid w:val="004A51BE"/>
    <w:rsid w:val="004A5A80"/>
    <w:rsid w:val="004A6A42"/>
    <w:rsid w:val="004A6ADB"/>
    <w:rsid w:val="004A74F8"/>
    <w:rsid w:val="004B1DDF"/>
    <w:rsid w:val="004B2028"/>
    <w:rsid w:val="004B293C"/>
    <w:rsid w:val="004B2AB5"/>
    <w:rsid w:val="004B3A02"/>
    <w:rsid w:val="004B41C5"/>
    <w:rsid w:val="004B4EBB"/>
    <w:rsid w:val="004B5B42"/>
    <w:rsid w:val="004B71BE"/>
    <w:rsid w:val="004C00D9"/>
    <w:rsid w:val="004C02F7"/>
    <w:rsid w:val="004C0633"/>
    <w:rsid w:val="004C14AA"/>
    <w:rsid w:val="004C1952"/>
    <w:rsid w:val="004C198E"/>
    <w:rsid w:val="004C3E37"/>
    <w:rsid w:val="004C460D"/>
    <w:rsid w:val="004C46CB"/>
    <w:rsid w:val="004C68C4"/>
    <w:rsid w:val="004C744A"/>
    <w:rsid w:val="004D211D"/>
    <w:rsid w:val="004D2534"/>
    <w:rsid w:val="004D3E31"/>
    <w:rsid w:val="004D48FE"/>
    <w:rsid w:val="004D6668"/>
    <w:rsid w:val="004D739F"/>
    <w:rsid w:val="004D75D7"/>
    <w:rsid w:val="004E29CB"/>
    <w:rsid w:val="004E2B30"/>
    <w:rsid w:val="004E363A"/>
    <w:rsid w:val="004E3B96"/>
    <w:rsid w:val="004E3E9A"/>
    <w:rsid w:val="004E4289"/>
    <w:rsid w:val="004E765B"/>
    <w:rsid w:val="004E7703"/>
    <w:rsid w:val="004E77D7"/>
    <w:rsid w:val="004E7B3F"/>
    <w:rsid w:val="004E7D2D"/>
    <w:rsid w:val="004F0697"/>
    <w:rsid w:val="004F0F68"/>
    <w:rsid w:val="004F19FA"/>
    <w:rsid w:val="004F22B6"/>
    <w:rsid w:val="004F294B"/>
    <w:rsid w:val="004F7411"/>
    <w:rsid w:val="00501581"/>
    <w:rsid w:val="00501768"/>
    <w:rsid w:val="0050282B"/>
    <w:rsid w:val="005049DD"/>
    <w:rsid w:val="00505A10"/>
    <w:rsid w:val="00511A88"/>
    <w:rsid w:val="00512C58"/>
    <w:rsid w:val="00512F20"/>
    <w:rsid w:val="005148D0"/>
    <w:rsid w:val="0051537A"/>
    <w:rsid w:val="00515D78"/>
    <w:rsid w:val="005214DE"/>
    <w:rsid w:val="005224EF"/>
    <w:rsid w:val="005253EA"/>
    <w:rsid w:val="005259EF"/>
    <w:rsid w:val="00525B8A"/>
    <w:rsid w:val="00526899"/>
    <w:rsid w:val="00530D8C"/>
    <w:rsid w:val="005313BA"/>
    <w:rsid w:val="00532467"/>
    <w:rsid w:val="005325BF"/>
    <w:rsid w:val="005343B2"/>
    <w:rsid w:val="00534483"/>
    <w:rsid w:val="00536374"/>
    <w:rsid w:val="0053661A"/>
    <w:rsid w:val="00537C98"/>
    <w:rsid w:val="00540379"/>
    <w:rsid w:val="005413D3"/>
    <w:rsid w:val="005428EE"/>
    <w:rsid w:val="0054337F"/>
    <w:rsid w:val="00547080"/>
    <w:rsid w:val="00547F48"/>
    <w:rsid w:val="0055006D"/>
    <w:rsid w:val="005502E5"/>
    <w:rsid w:val="00551184"/>
    <w:rsid w:val="00553B08"/>
    <w:rsid w:val="00553C34"/>
    <w:rsid w:val="00554ED6"/>
    <w:rsid w:val="005559CD"/>
    <w:rsid w:val="00555B52"/>
    <w:rsid w:val="005603BE"/>
    <w:rsid w:val="005609BB"/>
    <w:rsid w:val="00561525"/>
    <w:rsid w:val="005615B1"/>
    <w:rsid w:val="00561994"/>
    <w:rsid w:val="005622BC"/>
    <w:rsid w:val="00564F2E"/>
    <w:rsid w:val="00566F5B"/>
    <w:rsid w:val="00567850"/>
    <w:rsid w:val="00570979"/>
    <w:rsid w:val="005709DA"/>
    <w:rsid w:val="00570B95"/>
    <w:rsid w:val="00570CF4"/>
    <w:rsid w:val="005721D6"/>
    <w:rsid w:val="00572DFA"/>
    <w:rsid w:val="00573BD3"/>
    <w:rsid w:val="00574233"/>
    <w:rsid w:val="00574E96"/>
    <w:rsid w:val="00575343"/>
    <w:rsid w:val="005768B0"/>
    <w:rsid w:val="00576A7B"/>
    <w:rsid w:val="00577546"/>
    <w:rsid w:val="005777D4"/>
    <w:rsid w:val="00577FB3"/>
    <w:rsid w:val="005802F8"/>
    <w:rsid w:val="00583684"/>
    <w:rsid w:val="00584724"/>
    <w:rsid w:val="005857B6"/>
    <w:rsid w:val="00586534"/>
    <w:rsid w:val="00586C80"/>
    <w:rsid w:val="00587A3A"/>
    <w:rsid w:val="00590896"/>
    <w:rsid w:val="00590B68"/>
    <w:rsid w:val="005918C0"/>
    <w:rsid w:val="00592430"/>
    <w:rsid w:val="0059283C"/>
    <w:rsid w:val="0059287D"/>
    <w:rsid w:val="00592DD7"/>
    <w:rsid w:val="00593129"/>
    <w:rsid w:val="00593169"/>
    <w:rsid w:val="00593659"/>
    <w:rsid w:val="005943D0"/>
    <w:rsid w:val="00595F63"/>
    <w:rsid w:val="00597108"/>
    <w:rsid w:val="0059724F"/>
    <w:rsid w:val="005A0069"/>
    <w:rsid w:val="005A0E9E"/>
    <w:rsid w:val="005A170A"/>
    <w:rsid w:val="005A2D5D"/>
    <w:rsid w:val="005A3495"/>
    <w:rsid w:val="005A40D6"/>
    <w:rsid w:val="005A4C90"/>
    <w:rsid w:val="005A4E6F"/>
    <w:rsid w:val="005A53ED"/>
    <w:rsid w:val="005A5AF7"/>
    <w:rsid w:val="005A5F7D"/>
    <w:rsid w:val="005A7957"/>
    <w:rsid w:val="005B087A"/>
    <w:rsid w:val="005B0DEF"/>
    <w:rsid w:val="005B1653"/>
    <w:rsid w:val="005B18D0"/>
    <w:rsid w:val="005B4724"/>
    <w:rsid w:val="005B4786"/>
    <w:rsid w:val="005B4A3D"/>
    <w:rsid w:val="005B6BB1"/>
    <w:rsid w:val="005B741C"/>
    <w:rsid w:val="005B767B"/>
    <w:rsid w:val="005C013D"/>
    <w:rsid w:val="005C134C"/>
    <w:rsid w:val="005C145D"/>
    <w:rsid w:val="005C17E6"/>
    <w:rsid w:val="005C2DDE"/>
    <w:rsid w:val="005C344E"/>
    <w:rsid w:val="005C3487"/>
    <w:rsid w:val="005C3DA4"/>
    <w:rsid w:val="005C3FE6"/>
    <w:rsid w:val="005C4C28"/>
    <w:rsid w:val="005C5259"/>
    <w:rsid w:val="005C5BF9"/>
    <w:rsid w:val="005C6B6A"/>
    <w:rsid w:val="005C736D"/>
    <w:rsid w:val="005C768F"/>
    <w:rsid w:val="005C78AC"/>
    <w:rsid w:val="005C794A"/>
    <w:rsid w:val="005D281D"/>
    <w:rsid w:val="005D3036"/>
    <w:rsid w:val="005D3780"/>
    <w:rsid w:val="005D3935"/>
    <w:rsid w:val="005D42B1"/>
    <w:rsid w:val="005D468E"/>
    <w:rsid w:val="005D4FDB"/>
    <w:rsid w:val="005D7205"/>
    <w:rsid w:val="005D7DC6"/>
    <w:rsid w:val="005E03D9"/>
    <w:rsid w:val="005E1DAA"/>
    <w:rsid w:val="005E23A6"/>
    <w:rsid w:val="005E26D2"/>
    <w:rsid w:val="005E297B"/>
    <w:rsid w:val="005E2DF1"/>
    <w:rsid w:val="005E3C10"/>
    <w:rsid w:val="005E3C21"/>
    <w:rsid w:val="005E5B6B"/>
    <w:rsid w:val="005F0675"/>
    <w:rsid w:val="005F0699"/>
    <w:rsid w:val="005F1695"/>
    <w:rsid w:val="005F1756"/>
    <w:rsid w:val="005F2459"/>
    <w:rsid w:val="005F2758"/>
    <w:rsid w:val="005F2C57"/>
    <w:rsid w:val="005F55E4"/>
    <w:rsid w:val="0060000C"/>
    <w:rsid w:val="006007DA"/>
    <w:rsid w:val="00601A81"/>
    <w:rsid w:val="00602685"/>
    <w:rsid w:val="00603A94"/>
    <w:rsid w:val="00603A9F"/>
    <w:rsid w:val="00604813"/>
    <w:rsid w:val="0060533C"/>
    <w:rsid w:val="006060AB"/>
    <w:rsid w:val="00606967"/>
    <w:rsid w:val="006069A5"/>
    <w:rsid w:val="00606D3B"/>
    <w:rsid w:val="00606E24"/>
    <w:rsid w:val="006106FB"/>
    <w:rsid w:val="00611D5E"/>
    <w:rsid w:val="00612128"/>
    <w:rsid w:val="006133FA"/>
    <w:rsid w:val="006178CB"/>
    <w:rsid w:val="00617B1C"/>
    <w:rsid w:val="006201BC"/>
    <w:rsid w:val="006207F6"/>
    <w:rsid w:val="006211D4"/>
    <w:rsid w:val="0062164B"/>
    <w:rsid w:val="00621B8E"/>
    <w:rsid w:val="00622C6F"/>
    <w:rsid w:val="00623DED"/>
    <w:rsid w:val="00623E45"/>
    <w:rsid w:val="006261FE"/>
    <w:rsid w:val="006266E0"/>
    <w:rsid w:val="00630F55"/>
    <w:rsid w:val="006326A3"/>
    <w:rsid w:val="006326B3"/>
    <w:rsid w:val="006344FD"/>
    <w:rsid w:val="006356B6"/>
    <w:rsid w:val="00640063"/>
    <w:rsid w:val="00640DFD"/>
    <w:rsid w:val="00642A45"/>
    <w:rsid w:val="006439AE"/>
    <w:rsid w:val="00644D71"/>
    <w:rsid w:val="0064617C"/>
    <w:rsid w:val="00647C0F"/>
    <w:rsid w:val="0065057E"/>
    <w:rsid w:val="00654557"/>
    <w:rsid w:val="00655761"/>
    <w:rsid w:val="00655A80"/>
    <w:rsid w:val="00655ABB"/>
    <w:rsid w:val="00657A10"/>
    <w:rsid w:val="00660118"/>
    <w:rsid w:val="0066137D"/>
    <w:rsid w:val="00662B78"/>
    <w:rsid w:val="0066352B"/>
    <w:rsid w:val="00665852"/>
    <w:rsid w:val="00666183"/>
    <w:rsid w:val="00666C6B"/>
    <w:rsid w:val="00667DF9"/>
    <w:rsid w:val="00671154"/>
    <w:rsid w:val="0067322B"/>
    <w:rsid w:val="00673805"/>
    <w:rsid w:val="006748FB"/>
    <w:rsid w:val="00677CCB"/>
    <w:rsid w:val="00680456"/>
    <w:rsid w:val="00680F8E"/>
    <w:rsid w:val="00681743"/>
    <w:rsid w:val="006820F9"/>
    <w:rsid w:val="006820FC"/>
    <w:rsid w:val="006821C5"/>
    <w:rsid w:val="0068225A"/>
    <w:rsid w:val="00682F24"/>
    <w:rsid w:val="00685B94"/>
    <w:rsid w:val="00685E78"/>
    <w:rsid w:val="00686D87"/>
    <w:rsid w:val="00690A55"/>
    <w:rsid w:val="0069170C"/>
    <w:rsid w:val="00691DF8"/>
    <w:rsid w:val="0069210B"/>
    <w:rsid w:val="00692288"/>
    <w:rsid w:val="00692A98"/>
    <w:rsid w:val="00693B1A"/>
    <w:rsid w:val="00693EFA"/>
    <w:rsid w:val="0069443F"/>
    <w:rsid w:val="00697356"/>
    <w:rsid w:val="006A0941"/>
    <w:rsid w:val="006A0B12"/>
    <w:rsid w:val="006A1742"/>
    <w:rsid w:val="006A2173"/>
    <w:rsid w:val="006A2DA8"/>
    <w:rsid w:val="006A3BEB"/>
    <w:rsid w:val="006A5365"/>
    <w:rsid w:val="006A6400"/>
    <w:rsid w:val="006A6D7F"/>
    <w:rsid w:val="006B0E8B"/>
    <w:rsid w:val="006B18E7"/>
    <w:rsid w:val="006B3A00"/>
    <w:rsid w:val="006B5D7E"/>
    <w:rsid w:val="006B7CAB"/>
    <w:rsid w:val="006C1284"/>
    <w:rsid w:val="006C1F48"/>
    <w:rsid w:val="006C36D7"/>
    <w:rsid w:val="006C3C7A"/>
    <w:rsid w:val="006C3F1F"/>
    <w:rsid w:val="006C4D42"/>
    <w:rsid w:val="006C508D"/>
    <w:rsid w:val="006C570D"/>
    <w:rsid w:val="006C59F9"/>
    <w:rsid w:val="006C695E"/>
    <w:rsid w:val="006C7124"/>
    <w:rsid w:val="006C7814"/>
    <w:rsid w:val="006C7AC9"/>
    <w:rsid w:val="006D2562"/>
    <w:rsid w:val="006D2AE9"/>
    <w:rsid w:val="006D3581"/>
    <w:rsid w:val="006D3666"/>
    <w:rsid w:val="006D3DFE"/>
    <w:rsid w:val="006D44D3"/>
    <w:rsid w:val="006D4D09"/>
    <w:rsid w:val="006D6596"/>
    <w:rsid w:val="006D7506"/>
    <w:rsid w:val="006D7CF2"/>
    <w:rsid w:val="006E162D"/>
    <w:rsid w:val="006E24AA"/>
    <w:rsid w:val="006E2FF6"/>
    <w:rsid w:val="006E3123"/>
    <w:rsid w:val="006E33C6"/>
    <w:rsid w:val="006E4D6E"/>
    <w:rsid w:val="006E7409"/>
    <w:rsid w:val="006E7F7A"/>
    <w:rsid w:val="006F0224"/>
    <w:rsid w:val="006F0689"/>
    <w:rsid w:val="006F0DFD"/>
    <w:rsid w:val="006F1570"/>
    <w:rsid w:val="006F1574"/>
    <w:rsid w:val="006F32DA"/>
    <w:rsid w:val="006F54CC"/>
    <w:rsid w:val="007000A4"/>
    <w:rsid w:val="00702179"/>
    <w:rsid w:val="00702579"/>
    <w:rsid w:val="00702844"/>
    <w:rsid w:val="00702F6C"/>
    <w:rsid w:val="00703FFE"/>
    <w:rsid w:val="00705618"/>
    <w:rsid w:val="00705B04"/>
    <w:rsid w:val="00706607"/>
    <w:rsid w:val="007075D7"/>
    <w:rsid w:val="00710F0C"/>
    <w:rsid w:val="0071172E"/>
    <w:rsid w:val="007122E9"/>
    <w:rsid w:val="00712DBF"/>
    <w:rsid w:val="00713B15"/>
    <w:rsid w:val="00714643"/>
    <w:rsid w:val="007174E3"/>
    <w:rsid w:val="00717DF3"/>
    <w:rsid w:val="00717E95"/>
    <w:rsid w:val="0072095F"/>
    <w:rsid w:val="007230AE"/>
    <w:rsid w:val="00724190"/>
    <w:rsid w:val="00724F06"/>
    <w:rsid w:val="00725203"/>
    <w:rsid w:val="00726140"/>
    <w:rsid w:val="007268E0"/>
    <w:rsid w:val="007306FD"/>
    <w:rsid w:val="00730D45"/>
    <w:rsid w:val="00731063"/>
    <w:rsid w:val="00731E3C"/>
    <w:rsid w:val="0073323D"/>
    <w:rsid w:val="00734755"/>
    <w:rsid w:val="00734A39"/>
    <w:rsid w:val="00734F1D"/>
    <w:rsid w:val="00735067"/>
    <w:rsid w:val="007361C8"/>
    <w:rsid w:val="007366A7"/>
    <w:rsid w:val="0073692E"/>
    <w:rsid w:val="00736A9D"/>
    <w:rsid w:val="00736F15"/>
    <w:rsid w:val="00737454"/>
    <w:rsid w:val="00741077"/>
    <w:rsid w:val="0074115E"/>
    <w:rsid w:val="007416F4"/>
    <w:rsid w:val="00741826"/>
    <w:rsid w:val="00741E92"/>
    <w:rsid w:val="00741FF9"/>
    <w:rsid w:val="0074208E"/>
    <w:rsid w:val="00742E04"/>
    <w:rsid w:val="0074310C"/>
    <w:rsid w:val="00744B8E"/>
    <w:rsid w:val="00745BAF"/>
    <w:rsid w:val="00753862"/>
    <w:rsid w:val="007540FA"/>
    <w:rsid w:val="007548D5"/>
    <w:rsid w:val="00755925"/>
    <w:rsid w:val="00756186"/>
    <w:rsid w:val="007578AD"/>
    <w:rsid w:val="00760A79"/>
    <w:rsid w:val="007615DC"/>
    <w:rsid w:val="007620C4"/>
    <w:rsid w:val="00762710"/>
    <w:rsid w:val="007629BE"/>
    <w:rsid w:val="0076369D"/>
    <w:rsid w:val="007650BB"/>
    <w:rsid w:val="0076522F"/>
    <w:rsid w:val="007667FC"/>
    <w:rsid w:val="00766EAC"/>
    <w:rsid w:val="0077048C"/>
    <w:rsid w:val="00770CEC"/>
    <w:rsid w:val="0077120E"/>
    <w:rsid w:val="0077186F"/>
    <w:rsid w:val="00772E94"/>
    <w:rsid w:val="00773598"/>
    <w:rsid w:val="00773B10"/>
    <w:rsid w:val="00777058"/>
    <w:rsid w:val="007779BC"/>
    <w:rsid w:val="00780867"/>
    <w:rsid w:val="00782243"/>
    <w:rsid w:val="00782EDE"/>
    <w:rsid w:val="007859E5"/>
    <w:rsid w:val="00785DDE"/>
    <w:rsid w:val="007902C6"/>
    <w:rsid w:val="007905C8"/>
    <w:rsid w:val="0079150C"/>
    <w:rsid w:val="00792383"/>
    <w:rsid w:val="007925A0"/>
    <w:rsid w:val="007938BF"/>
    <w:rsid w:val="00794429"/>
    <w:rsid w:val="00794A09"/>
    <w:rsid w:val="0079642D"/>
    <w:rsid w:val="007A07F1"/>
    <w:rsid w:val="007A13C4"/>
    <w:rsid w:val="007A18FA"/>
    <w:rsid w:val="007A1CDF"/>
    <w:rsid w:val="007A3255"/>
    <w:rsid w:val="007A4468"/>
    <w:rsid w:val="007A4E20"/>
    <w:rsid w:val="007A4F4F"/>
    <w:rsid w:val="007A53A2"/>
    <w:rsid w:val="007A53F4"/>
    <w:rsid w:val="007A65FF"/>
    <w:rsid w:val="007A6788"/>
    <w:rsid w:val="007B06C2"/>
    <w:rsid w:val="007B08D2"/>
    <w:rsid w:val="007B18A9"/>
    <w:rsid w:val="007B1B01"/>
    <w:rsid w:val="007B354B"/>
    <w:rsid w:val="007B48A1"/>
    <w:rsid w:val="007B4EC1"/>
    <w:rsid w:val="007B6252"/>
    <w:rsid w:val="007B6F2C"/>
    <w:rsid w:val="007C0C93"/>
    <w:rsid w:val="007C1271"/>
    <w:rsid w:val="007C1573"/>
    <w:rsid w:val="007C184E"/>
    <w:rsid w:val="007C3016"/>
    <w:rsid w:val="007C3205"/>
    <w:rsid w:val="007C327B"/>
    <w:rsid w:val="007C33E3"/>
    <w:rsid w:val="007C36B3"/>
    <w:rsid w:val="007C5F2B"/>
    <w:rsid w:val="007C6F53"/>
    <w:rsid w:val="007C72C2"/>
    <w:rsid w:val="007C78A5"/>
    <w:rsid w:val="007D0035"/>
    <w:rsid w:val="007D0C5A"/>
    <w:rsid w:val="007D0F60"/>
    <w:rsid w:val="007D1F80"/>
    <w:rsid w:val="007D23E5"/>
    <w:rsid w:val="007D24D2"/>
    <w:rsid w:val="007D2C23"/>
    <w:rsid w:val="007D2DA3"/>
    <w:rsid w:val="007D3EB1"/>
    <w:rsid w:val="007D556A"/>
    <w:rsid w:val="007D6159"/>
    <w:rsid w:val="007D6310"/>
    <w:rsid w:val="007D6A3A"/>
    <w:rsid w:val="007D6C78"/>
    <w:rsid w:val="007D705D"/>
    <w:rsid w:val="007D7A7E"/>
    <w:rsid w:val="007D7B99"/>
    <w:rsid w:val="007E0460"/>
    <w:rsid w:val="007E0CE6"/>
    <w:rsid w:val="007E1CD7"/>
    <w:rsid w:val="007E31E6"/>
    <w:rsid w:val="007E4265"/>
    <w:rsid w:val="007E431C"/>
    <w:rsid w:val="007E48D7"/>
    <w:rsid w:val="007E6BA5"/>
    <w:rsid w:val="007E72E4"/>
    <w:rsid w:val="007E7C33"/>
    <w:rsid w:val="007F0546"/>
    <w:rsid w:val="007F0DC6"/>
    <w:rsid w:val="007F126C"/>
    <w:rsid w:val="007F1886"/>
    <w:rsid w:val="007F21D0"/>
    <w:rsid w:val="007F3412"/>
    <w:rsid w:val="007F4060"/>
    <w:rsid w:val="007F4929"/>
    <w:rsid w:val="007F4FC1"/>
    <w:rsid w:val="007F5566"/>
    <w:rsid w:val="007F62E2"/>
    <w:rsid w:val="007F6793"/>
    <w:rsid w:val="007F75F0"/>
    <w:rsid w:val="00800ED8"/>
    <w:rsid w:val="00801DBB"/>
    <w:rsid w:val="008022CA"/>
    <w:rsid w:val="00802755"/>
    <w:rsid w:val="00802C7D"/>
    <w:rsid w:val="00803C03"/>
    <w:rsid w:val="008064D3"/>
    <w:rsid w:val="008102AB"/>
    <w:rsid w:val="00810E9F"/>
    <w:rsid w:val="00811063"/>
    <w:rsid w:val="00811083"/>
    <w:rsid w:val="0081157E"/>
    <w:rsid w:val="00811ADA"/>
    <w:rsid w:val="00811DC1"/>
    <w:rsid w:val="00812F18"/>
    <w:rsid w:val="00813304"/>
    <w:rsid w:val="008133AA"/>
    <w:rsid w:val="00813A57"/>
    <w:rsid w:val="00813E96"/>
    <w:rsid w:val="00814653"/>
    <w:rsid w:val="008149BE"/>
    <w:rsid w:val="0081652D"/>
    <w:rsid w:val="008170B5"/>
    <w:rsid w:val="00817CAE"/>
    <w:rsid w:val="008203E7"/>
    <w:rsid w:val="00821471"/>
    <w:rsid w:val="008218F5"/>
    <w:rsid w:val="0082350A"/>
    <w:rsid w:val="00823726"/>
    <w:rsid w:val="0082402F"/>
    <w:rsid w:val="00824FE5"/>
    <w:rsid w:val="008259BB"/>
    <w:rsid w:val="0082647A"/>
    <w:rsid w:val="0082668F"/>
    <w:rsid w:val="00826AC6"/>
    <w:rsid w:val="00830C24"/>
    <w:rsid w:val="0083128F"/>
    <w:rsid w:val="00831F10"/>
    <w:rsid w:val="008327EC"/>
    <w:rsid w:val="00832C49"/>
    <w:rsid w:val="00833896"/>
    <w:rsid w:val="00834772"/>
    <w:rsid w:val="00834E21"/>
    <w:rsid w:val="0083702C"/>
    <w:rsid w:val="00837D78"/>
    <w:rsid w:val="0084044C"/>
    <w:rsid w:val="0084265C"/>
    <w:rsid w:val="00842FA6"/>
    <w:rsid w:val="00843068"/>
    <w:rsid w:val="00843344"/>
    <w:rsid w:val="008444D5"/>
    <w:rsid w:val="008446A8"/>
    <w:rsid w:val="00844713"/>
    <w:rsid w:val="00844D6B"/>
    <w:rsid w:val="00845126"/>
    <w:rsid w:val="00845179"/>
    <w:rsid w:val="00846216"/>
    <w:rsid w:val="008501F4"/>
    <w:rsid w:val="008511D4"/>
    <w:rsid w:val="008516AF"/>
    <w:rsid w:val="008532EE"/>
    <w:rsid w:val="00853364"/>
    <w:rsid w:val="0085418D"/>
    <w:rsid w:val="00854A19"/>
    <w:rsid w:val="008550C4"/>
    <w:rsid w:val="00855610"/>
    <w:rsid w:val="0085723E"/>
    <w:rsid w:val="0085784B"/>
    <w:rsid w:val="008578B0"/>
    <w:rsid w:val="00857B2E"/>
    <w:rsid w:val="00857DA2"/>
    <w:rsid w:val="00857F7A"/>
    <w:rsid w:val="0086018D"/>
    <w:rsid w:val="00860289"/>
    <w:rsid w:val="00861A39"/>
    <w:rsid w:val="00862882"/>
    <w:rsid w:val="00862DCB"/>
    <w:rsid w:val="00863744"/>
    <w:rsid w:val="0086406E"/>
    <w:rsid w:val="008647A8"/>
    <w:rsid w:val="00864E4C"/>
    <w:rsid w:val="0086540A"/>
    <w:rsid w:val="00865D2A"/>
    <w:rsid w:val="008662E7"/>
    <w:rsid w:val="00871332"/>
    <w:rsid w:val="008736B7"/>
    <w:rsid w:val="00873C9F"/>
    <w:rsid w:val="00874385"/>
    <w:rsid w:val="00875956"/>
    <w:rsid w:val="008767B1"/>
    <w:rsid w:val="00876BC9"/>
    <w:rsid w:val="0087776D"/>
    <w:rsid w:val="00877A9F"/>
    <w:rsid w:val="008815FE"/>
    <w:rsid w:val="008820B1"/>
    <w:rsid w:val="008820EE"/>
    <w:rsid w:val="00882710"/>
    <w:rsid w:val="00884B8A"/>
    <w:rsid w:val="008853AB"/>
    <w:rsid w:val="0088603D"/>
    <w:rsid w:val="0088620D"/>
    <w:rsid w:val="00886D42"/>
    <w:rsid w:val="0089011C"/>
    <w:rsid w:val="00890D4F"/>
    <w:rsid w:val="008914E9"/>
    <w:rsid w:val="008914EC"/>
    <w:rsid w:val="00891A74"/>
    <w:rsid w:val="00892985"/>
    <w:rsid w:val="0089382B"/>
    <w:rsid w:val="008945BD"/>
    <w:rsid w:val="008964E3"/>
    <w:rsid w:val="008A1E96"/>
    <w:rsid w:val="008A2660"/>
    <w:rsid w:val="008A3CB1"/>
    <w:rsid w:val="008A40BE"/>
    <w:rsid w:val="008A47A3"/>
    <w:rsid w:val="008A56BA"/>
    <w:rsid w:val="008B0047"/>
    <w:rsid w:val="008B05A7"/>
    <w:rsid w:val="008B17F2"/>
    <w:rsid w:val="008B2DEA"/>
    <w:rsid w:val="008B3346"/>
    <w:rsid w:val="008B3B67"/>
    <w:rsid w:val="008B3DFF"/>
    <w:rsid w:val="008B430B"/>
    <w:rsid w:val="008B4658"/>
    <w:rsid w:val="008B46F7"/>
    <w:rsid w:val="008B4B1D"/>
    <w:rsid w:val="008B59F7"/>
    <w:rsid w:val="008B7E98"/>
    <w:rsid w:val="008B7F15"/>
    <w:rsid w:val="008C1167"/>
    <w:rsid w:val="008C522A"/>
    <w:rsid w:val="008C5498"/>
    <w:rsid w:val="008C62A4"/>
    <w:rsid w:val="008C70C5"/>
    <w:rsid w:val="008C770C"/>
    <w:rsid w:val="008C7991"/>
    <w:rsid w:val="008C7ACE"/>
    <w:rsid w:val="008C7ED1"/>
    <w:rsid w:val="008D12F2"/>
    <w:rsid w:val="008D23AE"/>
    <w:rsid w:val="008D2675"/>
    <w:rsid w:val="008D2EA7"/>
    <w:rsid w:val="008D3164"/>
    <w:rsid w:val="008D3E40"/>
    <w:rsid w:val="008D4090"/>
    <w:rsid w:val="008D4518"/>
    <w:rsid w:val="008D5B55"/>
    <w:rsid w:val="008D6915"/>
    <w:rsid w:val="008D71DE"/>
    <w:rsid w:val="008E0C67"/>
    <w:rsid w:val="008E294A"/>
    <w:rsid w:val="008E32D2"/>
    <w:rsid w:val="008E36B7"/>
    <w:rsid w:val="008E5A27"/>
    <w:rsid w:val="008E5BD0"/>
    <w:rsid w:val="008E6040"/>
    <w:rsid w:val="008E74C3"/>
    <w:rsid w:val="008F05E7"/>
    <w:rsid w:val="008F3471"/>
    <w:rsid w:val="008F37B9"/>
    <w:rsid w:val="008F39AD"/>
    <w:rsid w:val="008F44D0"/>
    <w:rsid w:val="008F4E33"/>
    <w:rsid w:val="008F7566"/>
    <w:rsid w:val="008F75A3"/>
    <w:rsid w:val="00900B00"/>
    <w:rsid w:val="00901131"/>
    <w:rsid w:val="009017A2"/>
    <w:rsid w:val="00902130"/>
    <w:rsid w:val="00903A87"/>
    <w:rsid w:val="0090433F"/>
    <w:rsid w:val="00904BE0"/>
    <w:rsid w:val="00904D38"/>
    <w:rsid w:val="0090510F"/>
    <w:rsid w:val="00905CBB"/>
    <w:rsid w:val="00905FCA"/>
    <w:rsid w:val="00910E1A"/>
    <w:rsid w:val="00910E55"/>
    <w:rsid w:val="00911019"/>
    <w:rsid w:val="009133FE"/>
    <w:rsid w:val="00913787"/>
    <w:rsid w:val="00914EA5"/>
    <w:rsid w:val="009155F6"/>
    <w:rsid w:val="00915F19"/>
    <w:rsid w:val="00917983"/>
    <w:rsid w:val="00921285"/>
    <w:rsid w:val="00923F69"/>
    <w:rsid w:val="00924064"/>
    <w:rsid w:val="00924819"/>
    <w:rsid w:val="00924F5B"/>
    <w:rsid w:val="0092537F"/>
    <w:rsid w:val="00925622"/>
    <w:rsid w:val="00925E16"/>
    <w:rsid w:val="00925FDB"/>
    <w:rsid w:val="009263B4"/>
    <w:rsid w:val="00927676"/>
    <w:rsid w:val="009278AB"/>
    <w:rsid w:val="00927FA9"/>
    <w:rsid w:val="00932A65"/>
    <w:rsid w:val="00932F70"/>
    <w:rsid w:val="00933198"/>
    <w:rsid w:val="00933A7C"/>
    <w:rsid w:val="009346F4"/>
    <w:rsid w:val="00935071"/>
    <w:rsid w:val="00935EDF"/>
    <w:rsid w:val="00940B28"/>
    <w:rsid w:val="00941DDA"/>
    <w:rsid w:val="00943B7A"/>
    <w:rsid w:val="00945A54"/>
    <w:rsid w:val="00946FF5"/>
    <w:rsid w:val="0095018F"/>
    <w:rsid w:val="00952BF5"/>
    <w:rsid w:val="00952F81"/>
    <w:rsid w:val="009546C9"/>
    <w:rsid w:val="00955396"/>
    <w:rsid w:val="00955AFB"/>
    <w:rsid w:val="00955EB0"/>
    <w:rsid w:val="0095685E"/>
    <w:rsid w:val="00957DDF"/>
    <w:rsid w:val="00960819"/>
    <w:rsid w:val="00962CF9"/>
    <w:rsid w:val="009642B4"/>
    <w:rsid w:val="009658CC"/>
    <w:rsid w:val="00966150"/>
    <w:rsid w:val="00966AAA"/>
    <w:rsid w:val="00967694"/>
    <w:rsid w:val="009676A0"/>
    <w:rsid w:val="0097037F"/>
    <w:rsid w:val="0097038D"/>
    <w:rsid w:val="009710E1"/>
    <w:rsid w:val="00971D93"/>
    <w:rsid w:val="00974D85"/>
    <w:rsid w:val="00975429"/>
    <w:rsid w:val="00976651"/>
    <w:rsid w:val="00976FCE"/>
    <w:rsid w:val="009771A6"/>
    <w:rsid w:val="00977631"/>
    <w:rsid w:val="009814FE"/>
    <w:rsid w:val="00981EB1"/>
    <w:rsid w:val="00986B3D"/>
    <w:rsid w:val="00987757"/>
    <w:rsid w:val="00987C3E"/>
    <w:rsid w:val="00990F10"/>
    <w:rsid w:val="00991813"/>
    <w:rsid w:val="009935B2"/>
    <w:rsid w:val="00994228"/>
    <w:rsid w:val="0099448A"/>
    <w:rsid w:val="00994954"/>
    <w:rsid w:val="00995111"/>
    <w:rsid w:val="00995304"/>
    <w:rsid w:val="00996426"/>
    <w:rsid w:val="00996BC8"/>
    <w:rsid w:val="00997BA9"/>
    <w:rsid w:val="009A05F1"/>
    <w:rsid w:val="009A08E5"/>
    <w:rsid w:val="009A116B"/>
    <w:rsid w:val="009A1BF8"/>
    <w:rsid w:val="009A278A"/>
    <w:rsid w:val="009A2D4D"/>
    <w:rsid w:val="009A4241"/>
    <w:rsid w:val="009A46E6"/>
    <w:rsid w:val="009A54E9"/>
    <w:rsid w:val="009A64D4"/>
    <w:rsid w:val="009A6797"/>
    <w:rsid w:val="009A78BA"/>
    <w:rsid w:val="009B166B"/>
    <w:rsid w:val="009B43A2"/>
    <w:rsid w:val="009B4413"/>
    <w:rsid w:val="009B460B"/>
    <w:rsid w:val="009B46DD"/>
    <w:rsid w:val="009B4D33"/>
    <w:rsid w:val="009B500A"/>
    <w:rsid w:val="009B5D0C"/>
    <w:rsid w:val="009B6AD4"/>
    <w:rsid w:val="009B6C39"/>
    <w:rsid w:val="009B78BD"/>
    <w:rsid w:val="009C0B14"/>
    <w:rsid w:val="009C1EA2"/>
    <w:rsid w:val="009C1EFC"/>
    <w:rsid w:val="009C2213"/>
    <w:rsid w:val="009C2378"/>
    <w:rsid w:val="009C28BB"/>
    <w:rsid w:val="009C3472"/>
    <w:rsid w:val="009C3D64"/>
    <w:rsid w:val="009C6DD1"/>
    <w:rsid w:val="009C7397"/>
    <w:rsid w:val="009D05FA"/>
    <w:rsid w:val="009D1F6C"/>
    <w:rsid w:val="009D1F97"/>
    <w:rsid w:val="009D218B"/>
    <w:rsid w:val="009D2307"/>
    <w:rsid w:val="009D3F37"/>
    <w:rsid w:val="009D48B3"/>
    <w:rsid w:val="009D4BAA"/>
    <w:rsid w:val="009D6A07"/>
    <w:rsid w:val="009D6C70"/>
    <w:rsid w:val="009D7741"/>
    <w:rsid w:val="009E00F7"/>
    <w:rsid w:val="009E0A88"/>
    <w:rsid w:val="009E12E3"/>
    <w:rsid w:val="009E50E6"/>
    <w:rsid w:val="009E73FF"/>
    <w:rsid w:val="009E7430"/>
    <w:rsid w:val="009E79F5"/>
    <w:rsid w:val="009E7CA2"/>
    <w:rsid w:val="009F14D3"/>
    <w:rsid w:val="009F1982"/>
    <w:rsid w:val="009F218A"/>
    <w:rsid w:val="009F3592"/>
    <w:rsid w:val="009F3E42"/>
    <w:rsid w:val="009F43DD"/>
    <w:rsid w:val="009F722B"/>
    <w:rsid w:val="009F77F8"/>
    <w:rsid w:val="00A004BB"/>
    <w:rsid w:val="00A0056A"/>
    <w:rsid w:val="00A00CE1"/>
    <w:rsid w:val="00A01088"/>
    <w:rsid w:val="00A02CA6"/>
    <w:rsid w:val="00A032D8"/>
    <w:rsid w:val="00A054C9"/>
    <w:rsid w:val="00A05AA4"/>
    <w:rsid w:val="00A06244"/>
    <w:rsid w:val="00A079E5"/>
    <w:rsid w:val="00A07B9E"/>
    <w:rsid w:val="00A11A26"/>
    <w:rsid w:val="00A122C4"/>
    <w:rsid w:val="00A129E7"/>
    <w:rsid w:val="00A12AE3"/>
    <w:rsid w:val="00A131A8"/>
    <w:rsid w:val="00A14E1E"/>
    <w:rsid w:val="00A17EE9"/>
    <w:rsid w:val="00A20100"/>
    <w:rsid w:val="00A20A67"/>
    <w:rsid w:val="00A20EC9"/>
    <w:rsid w:val="00A22AAB"/>
    <w:rsid w:val="00A2469D"/>
    <w:rsid w:val="00A262BE"/>
    <w:rsid w:val="00A267AB"/>
    <w:rsid w:val="00A301D7"/>
    <w:rsid w:val="00A31FD6"/>
    <w:rsid w:val="00A3241D"/>
    <w:rsid w:val="00A3256C"/>
    <w:rsid w:val="00A3265B"/>
    <w:rsid w:val="00A32ECA"/>
    <w:rsid w:val="00A333FC"/>
    <w:rsid w:val="00A335CB"/>
    <w:rsid w:val="00A33CB6"/>
    <w:rsid w:val="00A3628F"/>
    <w:rsid w:val="00A364D9"/>
    <w:rsid w:val="00A37D2E"/>
    <w:rsid w:val="00A37F80"/>
    <w:rsid w:val="00A41546"/>
    <w:rsid w:val="00A416B8"/>
    <w:rsid w:val="00A41C91"/>
    <w:rsid w:val="00A423DF"/>
    <w:rsid w:val="00A4366C"/>
    <w:rsid w:val="00A44880"/>
    <w:rsid w:val="00A463E1"/>
    <w:rsid w:val="00A46B3A"/>
    <w:rsid w:val="00A4790F"/>
    <w:rsid w:val="00A506A7"/>
    <w:rsid w:val="00A510B9"/>
    <w:rsid w:val="00A5167C"/>
    <w:rsid w:val="00A52D62"/>
    <w:rsid w:val="00A52D7F"/>
    <w:rsid w:val="00A53A07"/>
    <w:rsid w:val="00A5509A"/>
    <w:rsid w:val="00A56707"/>
    <w:rsid w:val="00A568B8"/>
    <w:rsid w:val="00A56E29"/>
    <w:rsid w:val="00A57021"/>
    <w:rsid w:val="00A600A3"/>
    <w:rsid w:val="00A60C74"/>
    <w:rsid w:val="00A61560"/>
    <w:rsid w:val="00A61AA0"/>
    <w:rsid w:val="00A623CF"/>
    <w:rsid w:val="00A63056"/>
    <w:rsid w:val="00A65C9C"/>
    <w:rsid w:val="00A67B0A"/>
    <w:rsid w:val="00A70077"/>
    <w:rsid w:val="00A704D2"/>
    <w:rsid w:val="00A70744"/>
    <w:rsid w:val="00A71EEB"/>
    <w:rsid w:val="00A71F69"/>
    <w:rsid w:val="00A7224C"/>
    <w:rsid w:val="00A751E5"/>
    <w:rsid w:val="00A752D8"/>
    <w:rsid w:val="00A76978"/>
    <w:rsid w:val="00A77260"/>
    <w:rsid w:val="00A778EC"/>
    <w:rsid w:val="00A85DFC"/>
    <w:rsid w:val="00A863E6"/>
    <w:rsid w:val="00A869C6"/>
    <w:rsid w:val="00A90F2D"/>
    <w:rsid w:val="00A9580C"/>
    <w:rsid w:val="00A965FE"/>
    <w:rsid w:val="00A97169"/>
    <w:rsid w:val="00A975E1"/>
    <w:rsid w:val="00A97D7D"/>
    <w:rsid w:val="00AA0730"/>
    <w:rsid w:val="00AA27E5"/>
    <w:rsid w:val="00AA290C"/>
    <w:rsid w:val="00AA2AD1"/>
    <w:rsid w:val="00AA433B"/>
    <w:rsid w:val="00AA57FA"/>
    <w:rsid w:val="00AA660E"/>
    <w:rsid w:val="00AB08BC"/>
    <w:rsid w:val="00AB1BF3"/>
    <w:rsid w:val="00AB40D8"/>
    <w:rsid w:val="00AB4C87"/>
    <w:rsid w:val="00AB53E1"/>
    <w:rsid w:val="00AB60B3"/>
    <w:rsid w:val="00AB6CE5"/>
    <w:rsid w:val="00AB7935"/>
    <w:rsid w:val="00AB7951"/>
    <w:rsid w:val="00AC09E1"/>
    <w:rsid w:val="00AC140E"/>
    <w:rsid w:val="00AC3AE6"/>
    <w:rsid w:val="00AC3CA5"/>
    <w:rsid w:val="00AC4390"/>
    <w:rsid w:val="00AC49DA"/>
    <w:rsid w:val="00AC4D3E"/>
    <w:rsid w:val="00AC6FC2"/>
    <w:rsid w:val="00AC7FE4"/>
    <w:rsid w:val="00AD0A51"/>
    <w:rsid w:val="00AD17BE"/>
    <w:rsid w:val="00AD1D37"/>
    <w:rsid w:val="00AD1F38"/>
    <w:rsid w:val="00AD2270"/>
    <w:rsid w:val="00AD284E"/>
    <w:rsid w:val="00AD3A0E"/>
    <w:rsid w:val="00AD4E83"/>
    <w:rsid w:val="00AD6604"/>
    <w:rsid w:val="00AD6669"/>
    <w:rsid w:val="00AD6C15"/>
    <w:rsid w:val="00AE1B2A"/>
    <w:rsid w:val="00AE6A61"/>
    <w:rsid w:val="00AE72DB"/>
    <w:rsid w:val="00AF0FBD"/>
    <w:rsid w:val="00AF1C4D"/>
    <w:rsid w:val="00AF3461"/>
    <w:rsid w:val="00AF4606"/>
    <w:rsid w:val="00AF51CD"/>
    <w:rsid w:val="00AF65F4"/>
    <w:rsid w:val="00AF6F3D"/>
    <w:rsid w:val="00AF7E1C"/>
    <w:rsid w:val="00B01F90"/>
    <w:rsid w:val="00B021FC"/>
    <w:rsid w:val="00B03B68"/>
    <w:rsid w:val="00B04377"/>
    <w:rsid w:val="00B04A3F"/>
    <w:rsid w:val="00B05145"/>
    <w:rsid w:val="00B05411"/>
    <w:rsid w:val="00B07811"/>
    <w:rsid w:val="00B10E6C"/>
    <w:rsid w:val="00B1203B"/>
    <w:rsid w:val="00B12BFE"/>
    <w:rsid w:val="00B135EE"/>
    <w:rsid w:val="00B146FE"/>
    <w:rsid w:val="00B1596F"/>
    <w:rsid w:val="00B16999"/>
    <w:rsid w:val="00B17EA9"/>
    <w:rsid w:val="00B2124F"/>
    <w:rsid w:val="00B22F92"/>
    <w:rsid w:val="00B23004"/>
    <w:rsid w:val="00B23FB3"/>
    <w:rsid w:val="00B25328"/>
    <w:rsid w:val="00B25936"/>
    <w:rsid w:val="00B26061"/>
    <w:rsid w:val="00B27426"/>
    <w:rsid w:val="00B30C1F"/>
    <w:rsid w:val="00B314A2"/>
    <w:rsid w:val="00B31EF7"/>
    <w:rsid w:val="00B330B3"/>
    <w:rsid w:val="00B33278"/>
    <w:rsid w:val="00B337AC"/>
    <w:rsid w:val="00B33DBB"/>
    <w:rsid w:val="00B36C05"/>
    <w:rsid w:val="00B36D53"/>
    <w:rsid w:val="00B401CC"/>
    <w:rsid w:val="00B40FCD"/>
    <w:rsid w:val="00B41623"/>
    <w:rsid w:val="00B42BAF"/>
    <w:rsid w:val="00B4328C"/>
    <w:rsid w:val="00B43E88"/>
    <w:rsid w:val="00B43E9E"/>
    <w:rsid w:val="00B44FEB"/>
    <w:rsid w:val="00B45816"/>
    <w:rsid w:val="00B45BE4"/>
    <w:rsid w:val="00B46BFA"/>
    <w:rsid w:val="00B46FAD"/>
    <w:rsid w:val="00B47759"/>
    <w:rsid w:val="00B50BD2"/>
    <w:rsid w:val="00B52CDB"/>
    <w:rsid w:val="00B5330E"/>
    <w:rsid w:val="00B5332B"/>
    <w:rsid w:val="00B54719"/>
    <w:rsid w:val="00B60F1F"/>
    <w:rsid w:val="00B61159"/>
    <w:rsid w:val="00B6377E"/>
    <w:rsid w:val="00B637A0"/>
    <w:rsid w:val="00B63984"/>
    <w:rsid w:val="00B63997"/>
    <w:rsid w:val="00B63FB7"/>
    <w:rsid w:val="00B656AF"/>
    <w:rsid w:val="00B6597A"/>
    <w:rsid w:val="00B66F72"/>
    <w:rsid w:val="00B67DEE"/>
    <w:rsid w:val="00B67F9E"/>
    <w:rsid w:val="00B705CA"/>
    <w:rsid w:val="00B70832"/>
    <w:rsid w:val="00B71088"/>
    <w:rsid w:val="00B718CB"/>
    <w:rsid w:val="00B734E6"/>
    <w:rsid w:val="00B7457C"/>
    <w:rsid w:val="00B74A42"/>
    <w:rsid w:val="00B74C0C"/>
    <w:rsid w:val="00B7513F"/>
    <w:rsid w:val="00B760D8"/>
    <w:rsid w:val="00B77335"/>
    <w:rsid w:val="00B8076A"/>
    <w:rsid w:val="00B824D3"/>
    <w:rsid w:val="00B82DAA"/>
    <w:rsid w:val="00B83838"/>
    <w:rsid w:val="00B83E3A"/>
    <w:rsid w:val="00B840AA"/>
    <w:rsid w:val="00B84A9B"/>
    <w:rsid w:val="00B86C05"/>
    <w:rsid w:val="00B8764D"/>
    <w:rsid w:val="00B90067"/>
    <w:rsid w:val="00B90917"/>
    <w:rsid w:val="00B914FC"/>
    <w:rsid w:val="00B916D1"/>
    <w:rsid w:val="00B917BF"/>
    <w:rsid w:val="00B91935"/>
    <w:rsid w:val="00B923FF"/>
    <w:rsid w:val="00B93400"/>
    <w:rsid w:val="00B93559"/>
    <w:rsid w:val="00B93DA8"/>
    <w:rsid w:val="00B93E00"/>
    <w:rsid w:val="00B954A3"/>
    <w:rsid w:val="00B95567"/>
    <w:rsid w:val="00B95CB1"/>
    <w:rsid w:val="00B965E6"/>
    <w:rsid w:val="00B97363"/>
    <w:rsid w:val="00B975CB"/>
    <w:rsid w:val="00BA0B72"/>
    <w:rsid w:val="00BA3E72"/>
    <w:rsid w:val="00BA50B3"/>
    <w:rsid w:val="00BA614E"/>
    <w:rsid w:val="00BA66FE"/>
    <w:rsid w:val="00BA68C2"/>
    <w:rsid w:val="00BA6E7F"/>
    <w:rsid w:val="00BA7749"/>
    <w:rsid w:val="00BA7BDA"/>
    <w:rsid w:val="00BB0813"/>
    <w:rsid w:val="00BB0E89"/>
    <w:rsid w:val="00BB27F2"/>
    <w:rsid w:val="00BB3EF7"/>
    <w:rsid w:val="00BB47E5"/>
    <w:rsid w:val="00BB6052"/>
    <w:rsid w:val="00BB7E3F"/>
    <w:rsid w:val="00BB7F6A"/>
    <w:rsid w:val="00BC1332"/>
    <w:rsid w:val="00BC1F03"/>
    <w:rsid w:val="00BC29C2"/>
    <w:rsid w:val="00BC487E"/>
    <w:rsid w:val="00BC4F1B"/>
    <w:rsid w:val="00BC563B"/>
    <w:rsid w:val="00BC627F"/>
    <w:rsid w:val="00BC62FF"/>
    <w:rsid w:val="00BC709C"/>
    <w:rsid w:val="00BC7440"/>
    <w:rsid w:val="00BD0359"/>
    <w:rsid w:val="00BD068E"/>
    <w:rsid w:val="00BD1453"/>
    <w:rsid w:val="00BD1CC5"/>
    <w:rsid w:val="00BD1F54"/>
    <w:rsid w:val="00BD25C7"/>
    <w:rsid w:val="00BD29C2"/>
    <w:rsid w:val="00BD2E76"/>
    <w:rsid w:val="00BD3243"/>
    <w:rsid w:val="00BD39C9"/>
    <w:rsid w:val="00BD3D9B"/>
    <w:rsid w:val="00BD4909"/>
    <w:rsid w:val="00BD49AC"/>
    <w:rsid w:val="00BD4CDA"/>
    <w:rsid w:val="00BD641E"/>
    <w:rsid w:val="00BD79C3"/>
    <w:rsid w:val="00BE01A0"/>
    <w:rsid w:val="00BE2460"/>
    <w:rsid w:val="00BE3304"/>
    <w:rsid w:val="00BE3C6B"/>
    <w:rsid w:val="00BE4239"/>
    <w:rsid w:val="00BE7C6C"/>
    <w:rsid w:val="00BF1667"/>
    <w:rsid w:val="00BF17FA"/>
    <w:rsid w:val="00BF1F8C"/>
    <w:rsid w:val="00BF1FF9"/>
    <w:rsid w:val="00BF2147"/>
    <w:rsid w:val="00BF569E"/>
    <w:rsid w:val="00BF631F"/>
    <w:rsid w:val="00BF6D22"/>
    <w:rsid w:val="00BF716F"/>
    <w:rsid w:val="00C006EF"/>
    <w:rsid w:val="00C00940"/>
    <w:rsid w:val="00C01490"/>
    <w:rsid w:val="00C01B41"/>
    <w:rsid w:val="00C0258F"/>
    <w:rsid w:val="00C02AC8"/>
    <w:rsid w:val="00C03600"/>
    <w:rsid w:val="00C0433A"/>
    <w:rsid w:val="00C04B27"/>
    <w:rsid w:val="00C04C57"/>
    <w:rsid w:val="00C057F1"/>
    <w:rsid w:val="00C05DE0"/>
    <w:rsid w:val="00C064B9"/>
    <w:rsid w:val="00C066A5"/>
    <w:rsid w:val="00C06BD1"/>
    <w:rsid w:val="00C07B64"/>
    <w:rsid w:val="00C10F9D"/>
    <w:rsid w:val="00C11C7D"/>
    <w:rsid w:val="00C11E07"/>
    <w:rsid w:val="00C133A0"/>
    <w:rsid w:val="00C1430A"/>
    <w:rsid w:val="00C148E6"/>
    <w:rsid w:val="00C1640C"/>
    <w:rsid w:val="00C16B68"/>
    <w:rsid w:val="00C215F7"/>
    <w:rsid w:val="00C21A45"/>
    <w:rsid w:val="00C22A39"/>
    <w:rsid w:val="00C22EB9"/>
    <w:rsid w:val="00C2315A"/>
    <w:rsid w:val="00C2372B"/>
    <w:rsid w:val="00C24F1D"/>
    <w:rsid w:val="00C25AA4"/>
    <w:rsid w:val="00C260B2"/>
    <w:rsid w:val="00C275B9"/>
    <w:rsid w:val="00C276AA"/>
    <w:rsid w:val="00C27B1E"/>
    <w:rsid w:val="00C31090"/>
    <w:rsid w:val="00C312EE"/>
    <w:rsid w:val="00C34633"/>
    <w:rsid w:val="00C37486"/>
    <w:rsid w:val="00C37A99"/>
    <w:rsid w:val="00C40243"/>
    <w:rsid w:val="00C41C30"/>
    <w:rsid w:val="00C41DCC"/>
    <w:rsid w:val="00C43E07"/>
    <w:rsid w:val="00C443B3"/>
    <w:rsid w:val="00C44B78"/>
    <w:rsid w:val="00C44DF0"/>
    <w:rsid w:val="00C451C9"/>
    <w:rsid w:val="00C45688"/>
    <w:rsid w:val="00C45D6D"/>
    <w:rsid w:val="00C4719A"/>
    <w:rsid w:val="00C474B1"/>
    <w:rsid w:val="00C4756C"/>
    <w:rsid w:val="00C477FE"/>
    <w:rsid w:val="00C47A05"/>
    <w:rsid w:val="00C50DEB"/>
    <w:rsid w:val="00C51E7B"/>
    <w:rsid w:val="00C5233B"/>
    <w:rsid w:val="00C52658"/>
    <w:rsid w:val="00C53E9A"/>
    <w:rsid w:val="00C54A18"/>
    <w:rsid w:val="00C55E16"/>
    <w:rsid w:val="00C56474"/>
    <w:rsid w:val="00C56A3D"/>
    <w:rsid w:val="00C56F4D"/>
    <w:rsid w:val="00C611C0"/>
    <w:rsid w:val="00C641D1"/>
    <w:rsid w:val="00C64A82"/>
    <w:rsid w:val="00C64AFA"/>
    <w:rsid w:val="00C678A3"/>
    <w:rsid w:val="00C708FA"/>
    <w:rsid w:val="00C70F4C"/>
    <w:rsid w:val="00C70F76"/>
    <w:rsid w:val="00C71047"/>
    <w:rsid w:val="00C72933"/>
    <w:rsid w:val="00C72DDF"/>
    <w:rsid w:val="00C73067"/>
    <w:rsid w:val="00C73B9A"/>
    <w:rsid w:val="00C76CEF"/>
    <w:rsid w:val="00C772B4"/>
    <w:rsid w:val="00C805B7"/>
    <w:rsid w:val="00C809D5"/>
    <w:rsid w:val="00C8102A"/>
    <w:rsid w:val="00C820C5"/>
    <w:rsid w:val="00C83358"/>
    <w:rsid w:val="00C835B3"/>
    <w:rsid w:val="00C8387C"/>
    <w:rsid w:val="00C838C8"/>
    <w:rsid w:val="00C84A21"/>
    <w:rsid w:val="00C85049"/>
    <w:rsid w:val="00C85D20"/>
    <w:rsid w:val="00C872E9"/>
    <w:rsid w:val="00C87504"/>
    <w:rsid w:val="00C87553"/>
    <w:rsid w:val="00C8756E"/>
    <w:rsid w:val="00C87C71"/>
    <w:rsid w:val="00C87FDE"/>
    <w:rsid w:val="00C9013D"/>
    <w:rsid w:val="00C902FB"/>
    <w:rsid w:val="00C90E3F"/>
    <w:rsid w:val="00C90E48"/>
    <w:rsid w:val="00C90E5D"/>
    <w:rsid w:val="00C9112C"/>
    <w:rsid w:val="00C911A6"/>
    <w:rsid w:val="00C91B3A"/>
    <w:rsid w:val="00C92DE7"/>
    <w:rsid w:val="00C93DB5"/>
    <w:rsid w:val="00C956D5"/>
    <w:rsid w:val="00C95D98"/>
    <w:rsid w:val="00C95FD4"/>
    <w:rsid w:val="00C96382"/>
    <w:rsid w:val="00C97189"/>
    <w:rsid w:val="00CA358A"/>
    <w:rsid w:val="00CA361E"/>
    <w:rsid w:val="00CA3679"/>
    <w:rsid w:val="00CA4827"/>
    <w:rsid w:val="00CA5677"/>
    <w:rsid w:val="00CA601D"/>
    <w:rsid w:val="00CA6FEA"/>
    <w:rsid w:val="00CA7974"/>
    <w:rsid w:val="00CB19E7"/>
    <w:rsid w:val="00CB2E38"/>
    <w:rsid w:val="00CB3351"/>
    <w:rsid w:val="00CB3897"/>
    <w:rsid w:val="00CB3C79"/>
    <w:rsid w:val="00CB3EB1"/>
    <w:rsid w:val="00CB47A0"/>
    <w:rsid w:val="00CB4C13"/>
    <w:rsid w:val="00CB4E86"/>
    <w:rsid w:val="00CB5460"/>
    <w:rsid w:val="00CB54F1"/>
    <w:rsid w:val="00CB5AE2"/>
    <w:rsid w:val="00CB5BDC"/>
    <w:rsid w:val="00CB7274"/>
    <w:rsid w:val="00CB77A6"/>
    <w:rsid w:val="00CB7BF9"/>
    <w:rsid w:val="00CB7FFB"/>
    <w:rsid w:val="00CC0484"/>
    <w:rsid w:val="00CC0509"/>
    <w:rsid w:val="00CC0F24"/>
    <w:rsid w:val="00CC1393"/>
    <w:rsid w:val="00CC2BA9"/>
    <w:rsid w:val="00CC2EF4"/>
    <w:rsid w:val="00CC41C1"/>
    <w:rsid w:val="00CC430B"/>
    <w:rsid w:val="00CC7C64"/>
    <w:rsid w:val="00CD1566"/>
    <w:rsid w:val="00CD361D"/>
    <w:rsid w:val="00CD5A29"/>
    <w:rsid w:val="00CD7D97"/>
    <w:rsid w:val="00CE01F0"/>
    <w:rsid w:val="00CE0572"/>
    <w:rsid w:val="00CE186F"/>
    <w:rsid w:val="00CE217C"/>
    <w:rsid w:val="00CE252D"/>
    <w:rsid w:val="00CE306B"/>
    <w:rsid w:val="00CE4367"/>
    <w:rsid w:val="00CE43D0"/>
    <w:rsid w:val="00CE5EB2"/>
    <w:rsid w:val="00CE7069"/>
    <w:rsid w:val="00CE73B4"/>
    <w:rsid w:val="00CE791E"/>
    <w:rsid w:val="00CF0508"/>
    <w:rsid w:val="00CF11B0"/>
    <w:rsid w:val="00CF1491"/>
    <w:rsid w:val="00CF27A2"/>
    <w:rsid w:val="00CF3350"/>
    <w:rsid w:val="00CF34D5"/>
    <w:rsid w:val="00CF40C8"/>
    <w:rsid w:val="00CF47FF"/>
    <w:rsid w:val="00CF5F08"/>
    <w:rsid w:val="00CF6F8C"/>
    <w:rsid w:val="00D016A4"/>
    <w:rsid w:val="00D0202C"/>
    <w:rsid w:val="00D02130"/>
    <w:rsid w:val="00D0218C"/>
    <w:rsid w:val="00D0237F"/>
    <w:rsid w:val="00D025BE"/>
    <w:rsid w:val="00D02BF1"/>
    <w:rsid w:val="00D03018"/>
    <w:rsid w:val="00D03E33"/>
    <w:rsid w:val="00D04135"/>
    <w:rsid w:val="00D047A6"/>
    <w:rsid w:val="00D05DB3"/>
    <w:rsid w:val="00D05F52"/>
    <w:rsid w:val="00D061C0"/>
    <w:rsid w:val="00D06B77"/>
    <w:rsid w:val="00D074AE"/>
    <w:rsid w:val="00D07FDE"/>
    <w:rsid w:val="00D10A77"/>
    <w:rsid w:val="00D11A96"/>
    <w:rsid w:val="00D12364"/>
    <w:rsid w:val="00D125F6"/>
    <w:rsid w:val="00D12CAC"/>
    <w:rsid w:val="00D1303C"/>
    <w:rsid w:val="00D13048"/>
    <w:rsid w:val="00D145CB"/>
    <w:rsid w:val="00D14B6D"/>
    <w:rsid w:val="00D153B9"/>
    <w:rsid w:val="00D1548C"/>
    <w:rsid w:val="00D15532"/>
    <w:rsid w:val="00D16828"/>
    <w:rsid w:val="00D171B2"/>
    <w:rsid w:val="00D17ACB"/>
    <w:rsid w:val="00D2244D"/>
    <w:rsid w:val="00D22C4F"/>
    <w:rsid w:val="00D23DD8"/>
    <w:rsid w:val="00D25C66"/>
    <w:rsid w:val="00D25E43"/>
    <w:rsid w:val="00D25FAF"/>
    <w:rsid w:val="00D26617"/>
    <w:rsid w:val="00D267D9"/>
    <w:rsid w:val="00D27564"/>
    <w:rsid w:val="00D27798"/>
    <w:rsid w:val="00D27A3A"/>
    <w:rsid w:val="00D30113"/>
    <w:rsid w:val="00D30229"/>
    <w:rsid w:val="00D31564"/>
    <w:rsid w:val="00D31BBC"/>
    <w:rsid w:val="00D32D90"/>
    <w:rsid w:val="00D3624D"/>
    <w:rsid w:val="00D3659E"/>
    <w:rsid w:val="00D36850"/>
    <w:rsid w:val="00D36B3D"/>
    <w:rsid w:val="00D3719F"/>
    <w:rsid w:val="00D37900"/>
    <w:rsid w:val="00D37A8C"/>
    <w:rsid w:val="00D40472"/>
    <w:rsid w:val="00D421F4"/>
    <w:rsid w:val="00D42769"/>
    <w:rsid w:val="00D43A0A"/>
    <w:rsid w:val="00D43A2E"/>
    <w:rsid w:val="00D45B3F"/>
    <w:rsid w:val="00D45EB3"/>
    <w:rsid w:val="00D46DE9"/>
    <w:rsid w:val="00D50184"/>
    <w:rsid w:val="00D507BE"/>
    <w:rsid w:val="00D51290"/>
    <w:rsid w:val="00D531AB"/>
    <w:rsid w:val="00D533C6"/>
    <w:rsid w:val="00D53FBC"/>
    <w:rsid w:val="00D55692"/>
    <w:rsid w:val="00D56C4C"/>
    <w:rsid w:val="00D575A7"/>
    <w:rsid w:val="00D577DA"/>
    <w:rsid w:val="00D57E24"/>
    <w:rsid w:val="00D60F03"/>
    <w:rsid w:val="00D6217B"/>
    <w:rsid w:val="00D625A6"/>
    <w:rsid w:val="00D63360"/>
    <w:rsid w:val="00D64F5F"/>
    <w:rsid w:val="00D653A5"/>
    <w:rsid w:val="00D65942"/>
    <w:rsid w:val="00D6609B"/>
    <w:rsid w:val="00D67375"/>
    <w:rsid w:val="00D674EB"/>
    <w:rsid w:val="00D67D94"/>
    <w:rsid w:val="00D70028"/>
    <w:rsid w:val="00D70498"/>
    <w:rsid w:val="00D72124"/>
    <w:rsid w:val="00D72E58"/>
    <w:rsid w:val="00D75740"/>
    <w:rsid w:val="00D75E5D"/>
    <w:rsid w:val="00D7620E"/>
    <w:rsid w:val="00D776EB"/>
    <w:rsid w:val="00D77F53"/>
    <w:rsid w:val="00D8006D"/>
    <w:rsid w:val="00D801AE"/>
    <w:rsid w:val="00D8154C"/>
    <w:rsid w:val="00D8322D"/>
    <w:rsid w:val="00D8335A"/>
    <w:rsid w:val="00D835D0"/>
    <w:rsid w:val="00D83DFE"/>
    <w:rsid w:val="00D8499B"/>
    <w:rsid w:val="00D84A44"/>
    <w:rsid w:val="00D85852"/>
    <w:rsid w:val="00D86750"/>
    <w:rsid w:val="00D86CA3"/>
    <w:rsid w:val="00D8774C"/>
    <w:rsid w:val="00D87A70"/>
    <w:rsid w:val="00D87A98"/>
    <w:rsid w:val="00D90A45"/>
    <w:rsid w:val="00D93DDB"/>
    <w:rsid w:val="00D95F15"/>
    <w:rsid w:val="00D961E8"/>
    <w:rsid w:val="00D96853"/>
    <w:rsid w:val="00D97BE4"/>
    <w:rsid w:val="00DA0162"/>
    <w:rsid w:val="00DA01FB"/>
    <w:rsid w:val="00DA0E09"/>
    <w:rsid w:val="00DA1667"/>
    <w:rsid w:val="00DA16A3"/>
    <w:rsid w:val="00DA19D0"/>
    <w:rsid w:val="00DA2696"/>
    <w:rsid w:val="00DA3599"/>
    <w:rsid w:val="00DA35E1"/>
    <w:rsid w:val="00DA3B4C"/>
    <w:rsid w:val="00DA3B4D"/>
    <w:rsid w:val="00DA52CB"/>
    <w:rsid w:val="00DA55EC"/>
    <w:rsid w:val="00DA62FF"/>
    <w:rsid w:val="00DA6A0D"/>
    <w:rsid w:val="00DA6C86"/>
    <w:rsid w:val="00DB0D4B"/>
    <w:rsid w:val="00DB0DCC"/>
    <w:rsid w:val="00DB0F33"/>
    <w:rsid w:val="00DB183A"/>
    <w:rsid w:val="00DB29F6"/>
    <w:rsid w:val="00DB2D8C"/>
    <w:rsid w:val="00DB3E67"/>
    <w:rsid w:val="00DB48CC"/>
    <w:rsid w:val="00DB6303"/>
    <w:rsid w:val="00DB660E"/>
    <w:rsid w:val="00DB6A4B"/>
    <w:rsid w:val="00DC02B0"/>
    <w:rsid w:val="00DC1974"/>
    <w:rsid w:val="00DC48D2"/>
    <w:rsid w:val="00DC50A9"/>
    <w:rsid w:val="00DC6728"/>
    <w:rsid w:val="00DC6BBD"/>
    <w:rsid w:val="00DC7456"/>
    <w:rsid w:val="00DD1002"/>
    <w:rsid w:val="00DD3A4F"/>
    <w:rsid w:val="00DD3C49"/>
    <w:rsid w:val="00DD5004"/>
    <w:rsid w:val="00DD695E"/>
    <w:rsid w:val="00DD79F8"/>
    <w:rsid w:val="00DE0EB5"/>
    <w:rsid w:val="00DE1934"/>
    <w:rsid w:val="00DE2C1A"/>
    <w:rsid w:val="00DE33E7"/>
    <w:rsid w:val="00DE3CE8"/>
    <w:rsid w:val="00DE404F"/>
    <w:rsid w:val="00DE4952"/>
    <w:rsid w:val="00DE658A"/>
    <w:rsid w:val="00DE6DC6"/>
    <w:rsid w:val="00DE7F91"/>
    <w:rsid w:val="00DF04DE"/>
    <w:rsid w:val="00DF06FE"/>
    <w:rsid w:val="00DF30F8"/>
    <w:rsid w:val="00DF3881"/>
    <w:rsid w:val="00DF3C25"/>
    <w:rsid w:val="00DF4BDE"/>
    <w:rsid w:val="00DF4D58"/>
    <w:rsid w:val="00DF4FA1"/>
    <w:rsid w:val="00DF51B6"/>
    <w:rsid w:val="00DF5A11"/>
    <w:rsid w:val="00DF7091"/>
    <w:rsid w:val="00E0026D"/>
    <w:rsid w:val="00E00811"/>
    <w:rsid w:val="00E00ADA"/>
    <w:rsid w:val="00E012C9"/>
    <w:rsid w:val="00E018F5"/>
    <w:rsid w:val="00E019EB"/>
    <w:rsid w:val="00E027E7"/>
    <w:rsid w:val="00E03106"/>
    <w:rsid w:val="00E042D6"/>
    <w:rsid w:val="00E04DF2"/>
    <w:rsid w:val="00E05743"/>
    <w:rsid w:val="00E059AF"/>
    <w:rsid w:val="00E0713F"/>
    <w:rsid w:val="00E1044F"/>
    <w:rsid w:val="00E1406E"/>
    <w:rsid w:val="00E14C3D"/>
    <w:rsid w:val="00E15B5E"/>
    <w:rsid w:val="00E15C3E"/>
    <w:rsid w:val="00E163EA"/>
    <w:rsid w:val="00E176DD"/>
    <w:rsid w:val="00E17FCF"/>
    <w:rsid w:val="00E201D4"/>
    <w:rsid w:val="00E21465"/>
    <w:rsid w:val="00E21B4C"/>
    <w:rsid w:val="00E234D4"/>
    <w:rsid w:val="00E25559"/>
    <w:rsid w:val="00E27C59"/>
    <w:rsid w:val="00E30FB5"/>
    <w:rsid w:val="00E3103D"/>
    <w:rsid w:val="00E32783"/>
    <w:rsid w:val="00E33072"/>
    <w:rsid w:val="00E33726"/>
    <w:rsid w:val="00E345BD"/>
    <w:rsid w:val="00E34B38"/>
    <w:rsid w:val="00E35C31"/>
    <w:rsid w:val="00E40610"/>
    <w:rsid w:val="00E41CDB"/>
    <w:rsid w:val="00E41FD9"/>
    <w:rsid w:val="00E42994"/>
    <w:rsid w:val="00E44114"/>
    <w:rsid w:val="00E444BB"/>
    <w:rsid w:val="00E44550"/>
    <w:rsid w:val="00E44ED0"/>
    <w:rsid w:val="00E46006"/>
    <w:rsid w:val="00E464EC"/>
    <w:rsid w:val="00E46961"/>
    <w:rsid w:val="00E515C9"/>
    <w:rsid w:val="00E51744"/>
    <w:rsid w:val="00E52EE5"/>
    <w:rsid w:val="00E536E4"/>
    <w:rsid w:val="00E53C5F"/>
    <w:rsid w:val="00E53D52"/>
    <w:rsid w:val="00E5478D"/>
    <w:rsid w:val="00E55803"/>
    <w:rsid w:val="00E619A9"/>
    <w:rsid w:val="00E61FCF"/>
    <w:rsid w:val="00E62BF0"/>
    <w:rsid w:val="00E63243"/>
    <w:rsid w:val="00E63450"/>
    <w:rsid w:val="00E636F8"/>
    <w:rsid w:val="00E63BDB"/>
    <w:rsid w:val="00E64D5C"/>
    <w:rsid w:val="00E666EB"/>
    <w:rsid w:val="00E673B6"/>
    <w:rsid w:val="00E6772D"/>
    <w:rsid w:val="00E67C89"/>
    <w:rsid w:val="00E7029F"/>
    <w:rsid w:val="00E70EC6"/>
    <w:rsid w:val="00E71048"/>
    <w:rsid w:val="00E731A7"/>
    <w:rsid w:val="00E73B06"/>
    <w:rsid w:val="00E75AE9"/>
    <w:rsid w:val="00E75B22"/>
    <w:rsid w:val="00E75CB2"/>
    <w:rsid w:val="00E77261"/>
    <w:rsid w:val="00E778C3"/>
    <w:rsid w:val="00E80000"/>
    <w:rsid w:val="00E80828"/>
    <w:rsid w:val="00E81A64"/>
    <w:rsid w:val="00E81CAA"/>
    <w:rsid w:val="00E83190"/>
    <w:rsid w:val="00E848C1"/>
    <w:rsid w:val="00E84B7B"/>
    <w:rsid w:val="00E852A6"/>
    <w:rsid w:val="00E86437"/>
    <w:rsid w:val="00E87666"/>
    <w:rsid w:val="00E87EF5"/>
    <w:rsid w:val="00E90FBA"/>
    <w:rsid w:val="00E91000"/>
    <w:rsid w:val="00E910B7"/>
    <w:rsid w:val="00E92FE8"/>
    <w:rsid w:val="00E93074"/>
    <w:rsid w:val="00E93D31"/>
    <w:rsid w:val="00E94E11"/>
    <w:rsid w:val="00E97E58"/>
    <w:rsid w:val="00EA2D82"/>
    <w:rsid w:val="00EA543B"/>
    <w:rsid w:val="00EA5512"/>
    <w:rsid w:val="00EA7C16"/>
    <w:rsid w:val="00EB19F3"/>
    <w:rsid w:val="00EB1A34"/>
    <w:rsid w:val="00EB22A5"/>
    <w:rsid w:val="00EB2625"/>
    <w:rsid w:val="00EB2ED9"/>
    <w:rsid w:val="00EB745D"/>
    <w:rsid w:val="00EB7F37"/>
    <w:rsid w:val="00EC024C"/>
    <w:rsid w:val="00EC0BFC"/>
    <w:rsid w:val="00EC32C4"/>
    <w:rsid w:val="00EC3B24"/>
    <w:rsid w:val="00EC4ED3"/>
    <w:rsid w:val="00EC52F6"/>
    <w:rsid w:val="00EC564B"/>
    <w:rsid w:val="00EC5784"/>
    <w:rsid w:val="00EC655E"/>
    <w:rsid w:val="00EC6DDA"/>
    <w:rsid w:val="00EC6E3B"/>
    <w:rsid w:val="00EC73B0"/>
    <w:rsid w:val="00EC75BF"/>
    <w:rsid w:val="00ED2BC0"/>
    <w:rsid w:val="00ED501B"/>
    <w:rsid w:val="00ED51B6"/>
    <w:rsid w:val="00ED5F74"/>
    <w:rsid w:val="00ED7D09"/>
    <w:rsid w:val="00ED7D3F"/>
    <w:rsid w:val="00ED7DAC"/>
    <w:rsid w:val="00ED7E4D"/>
    <w:rsid w:val="00EE04FB"/>
    <w:rsid w:val="00EE0965"/>
    <w:rsid w:val="00EE0AC0"/>
    <w:rsid w:val="00EE0F76"/>
    <w:rsid w:val="00EE21D2"/>
    <w:rsid w:val="00EE3A20"/>
    <w:rsid w:val="00EE42E6"/>
    <w:rsid w:val="00EE4397"/>
    <w:rsid w:val="00EE4D22"/>
    <w:rsid w:val="00EE4E86"/>
    <w:rsid w:val="00EE55F7"/>
    <w:rsid w:val="00EE6B08"/>
    <w:rsid w:val="00EE6CDC"/>
    <w:rsid w:val="00EF09E4"/>
    <w:rsid w:val="00EF0A89"/>
    <w:rsid w:val="00EF2291"/>
    <w:rsid w:val="00EF35EB"/>
    <w:rsid w:val="00EF36C7"/>
    <w:rsid w:val="00EF460B"/>
    <w:rsid w:val="00EF4A28"/>
    <w:rsid w:val="00EF4FAD"/>
    <w:rsid w:val="00EF5871"/>
    <w:rsid w:val="00EF59AD"/>
    <w:rsid w:val="00EF5A69"/>
    <w:rsid w:val="00EF6143"/>
    <w:rsid w:val="00EF61D2"/>
    <w:rsid w:val="00EF6999"/>
    <w:rsid w:val="00EF69B3"/>
    <w:rsid w:val="00EF756A"/>
    <w:rsid w:val="00EF7B85"/>
    <w:rsid w:val="00F0008B"/>
    <w:rsid w:val="00F003CD"/>
    <w:rsid w:val="00F00457"/>
    <w:rsid w:val="00F008F1"/>
    <w:rsid w:val="00F00E74"/>
    <w:rsid w:val="00F00FD0"/>
    <w:rsid w:val="00F0383E"/>
    <w:rsid w:val="00F03E82"/>
    <w:rsid w:val="00F0432F"/>
    <w:rsid w:val="00F04BB7"/>
    <w:rsid w:val="00F04CF3"/>
    <w:rsid w:val="00F06761"/>
    <w:rsid w:val="00F139E0"/>
    <w:rsid w:val="00F146EF"/>
    <w:rsid w:val="00F14B85"/>
    <w:rsid w:val="00F152EE"/>
    <w:rsid w:val="00F16020"/>
    <w:rsid w:val="00F16073"/>
    <w:rsid w:val="00F166E7"/>
    <w:rsid w:val="00F16BBE"/>
    <w:rsid w:val="00F17B84"/>
    <w:rsid w:val="00F21B70"/>
    <w:rsid w:val="00F21E58"/>
    <w:rsid w:val="00F22AF9"/>
    <w:rsid w:val="00F23BA3"/>
    <w:rsid w:val="00F23D5C"/>
    <w:rsid w:val="00F2413A"/>
    <w:rsid w:val="00F24631"/>
    <w:rsid w:val="00F24F4D"/>
    <w:rsid w:val="00F25629"/>
    <w:rsid w:val="00F26E64"/>
    <w:rsid w:val="00F27562"/>
    <w:rsid w:val="00F27BD9"/>
    <w:rsid w:val="00F300B5"/>
    <w:rsid w:val="00F303A5"/>
    <w:rsid w:val="00F307D8"/>
    <w:rsid w:val="00F307F2"/>
    <w:rsid w:val="00F3241D"/>
    <w:rsid w:val="00F353E2"/>
    <w:rsid w:val="00F36774"/>
    <w:rsid w:val="00F37440"/>
    <w:rsid w:val="00F40A0C"/>
    <w:rsid w:val="00F413FB"/>
    <w:rsid w:val="00F4143C"/>
    <w:rsid w:val="00F41C50"/>
    <w:rsid w:val="00F434BD"/>
    <w:rsid w:val="00F43DE8"/>
    <w:rsid w:val="00F46FD4"/>
    <w:rsid w:val="00F47249"/>
    <w:rsid w:val="00F47466"/>
    <w:rsid w:val="00F47976"/>
    <w:rsid w:val="00F47E24"/>
    <w:rsid w:val="00F50C7E"/>
    <w:rsid w:val="00F51791"/>
    <w:rsid w:val="00F523C2"/>
    <w:rsid w:val="00F54FB0"/>
    <w:rsid w:val="00F55CF0"/>
    <w:rsid w:val="00F569D7"/>
    <w:rsid w:val="00F56D8E"/>
    <w:rsid w:val="00F620C9"/>
    <w:rsid w:val="00F629A6"/>
    <w:rsid w:val="00F636B4"/>
    <w:rsid w:val="00F63CCF"/>
    <w:rsid w:val="00F63D8B"/>
    <w:rsid w:val="00F66A52"/>
    <w:rsid w:val="00F66DC8"/>
    <w:rsid w:val="00F71027"/>
    <w:rsid w:val="00F71E0B"/>
    <w:rsid w:val="00F73F01"/>
    <w:rsid w:val="00F74DA3"/>
    <w:rsid w:val="00F75012"/>
    <w:rsid w:val="00F750AC"/>
    <w:rsid w:val="00F754F0"/>
    <w:rsid w:val="00F75A53"/>
    <w:rsid w:val="00F76348"/>
    <w:rsid w:val="00F77137"/>
    <w:rsid w:val="00F77FC7"/>
    <w:rsid w:val="00F805FF"/>
    <w:rsid w:val="00F809F4"/>
    <w:rsid w:val="00F816A1"/>
    <w:rsid w:val="00F81CF6"/>
    <w:rsid w:val="00F83DBB"/>
    <w:rsid w:val="00F83F02"/>
    <w:rsid w:val="00F842AA"/>
    <w:rsid w:val="00F84EC5"/>
    <w:rsid w:val="00F85562"/>
    <w:rsid w:val="00F855AE"/>
    <w:rsid w:val="00F86449"/>
    <w:rsid w:val="00F86852"/>
    <w:rsid w:val="00F86D5F"/>
    <w:rsid w:val="00F87B7D"/>
    <w:rsid w:val="00F90965"/>
    <w:rsid w:val="00F92A1F"/>
    <w:rsid w:val="00F92CA6"/>
    <w:rsid w:val="00F93337"/>
    <w:rsid w:val="00F93787"/>
    <w:rsid w:val="00F93E4C"/>
    <w:rsid w:val="00F9419F"/>
    <w:rsid w:val="00F95369"/>
    <w:rsid w:val="00FA05F8"/>
    <w:rsid w:val="00FA0EF5"/>
    <w:rsid w:val="00FA1551"/>
    <w:rsid w:val="00FA312B"/>
    <w:rsid w:val="00FA4F14"/>
    <w:rsid w:val="00FA5B89"/>
    <w:rsid w:val="00FA7BAF"/>
    <w:rsid w:val="00FB063D"/>
    <w:rsid w:val="00FB0D30"/>
    <w:rsid w:val="00FB2171"/>
    <w:rsid w:val="00FB2A64"/>
    <w:rsid w:val="00FB2D06"/>
    <w:rsid w:val="00FB31A4"/>
    <w:rsid w:val="00FB567D"/>
    <w:rsid w:val="00FB5A99"/>
    <w:rsid w:val="00FB6BC0"/>
    <w:rsid w:val="00FB6BC9"/>
    <w:rsid w:val="00FB7151"/>
    <w:rsid w:val="00FB7545"/>
    <w:rsid w:val="00FC0411"/>
    <w:rsid w:val="00FC0C9D"/>
    <w:rsid w:val="00FC168D"/>
    <w:rsid w:val="00FC198F"/>
    <w:rsid w:val="00FC2C58"/>
    <w:rsid w:val="00FC319B"/>
    <w:rsid w:val="00FC319F"/>
    <w:rsid w:val="00FC36B6"/>
    <w:rsid w:val="00FC4C69"/>
    <w:rsid w:val="00FC54D1"/>
    <w:rsid w:val="00FC67E3"/>
    <w:rsid w:val="00FC7733"/>
    <w:rsid w:val="00FD11F8"/>
    <w:rsid w:val="00FD1B51"/>
    <w:rsid w:val="00FD2837"/>
    <w:rsid w:val="00FD28C5"/>
    <w:rsid w:val="00FD50F5"/>
    <w:rsid w:val="00FD5375"/>
    <w:rsid w:val="00FD569A"/>
    <w:rsid w:val="00FD634D"/>
    <w:rsid w:val="00FD6946"/>
    <w:rsid w:val="00FD7161"/>
    <w:rsid w:val="00FD7FE6"/>
    <w:rsid w:val="00FE0762"/>
    <w:rsid w:val="00FE08C1"/>
    <w:rsid w:val="00FE1449"/>
    <w:rsid w:val="00FE173D"/>
    <w:rsid w:val="00FE28A8"/>
    <w:rsid w:val="00FE39E1"/>
    <w:rsid w:val="00FE40D8"/>
    <w:rsid w:val="00FE60B3"/>
    <w:rsid w:val="00FE638E"/>
    <w:rsid w:val="00FE6560"/>
    <w:rsid w:val="00FE76FD"/>
    <w:rsid w:val="00FF2124"/>
    <w:rsid w:val="00FF2C11"/>
    <w:rsid w:val="00FF2C34"/>
    <w:rsid w:val="00FF2CAB"/>
    <w:rsid w:val="00FF3FB6"/>
    <w:rsid w:val="00FF4D19"/>
    <w:rsid w:val="00FF4FEA"/>
    <w:rsid w:val="00FF5ECF"/>
    <w:rsid w:val="00FF6C5C"/>
    <w:rsid w:val="00FF6F93"/>
    <w:rsid w:val="00FF7B54"/>
    <w:rsid w:val="043213F0"/>
    <w:rsid w:val="05B245E4"/>
    <w:rsid w:val="17170122"/>
    <w:rsid w:val="17707838"/>
    <w:rsid w:val="17FF5C74"/>
    <w:rsid w:val="18C600B4"/>
    <w:rsid w:val="19D20425"/>
    <w:rsid w:val="1E8F197D"/>
    <w:rsid w:val="2039489E"/>
    <w:rsid w:val="2678705A"/>
    <w:rsid w:val="26E62F7F"/>
    <w:rsid w:val="2A2D486B"/>
    <w:rsid w:val="2BDB2519"/>
    <w:rsid w:val="2D04227E"/>
    <w:rsid w:val="2D9A7C51"/>
    <w:rsid w:val="30F514AC"/>
    <w:rsid w:val="31BB7DD9"/>
    <w:rsid w:val="37DD8C18"/>
    <w:rsid w:val="3BF7ED6E"/>
    <w:rsid w:val="3D6D327A"/>
    <w:rsid w:val="3FFF7DC9"/>
    <w:rsid w:val="402B5C5E"/>
    <w:rsid w:val="41012BAF"/>
    <w:rsid w:val="42291800"/>
    <w:rsid w:val="426855F2"/>
    <w:rsid w:val="438E0350"/>
    <w:rsid w:val="44A306EE"/>
    <w:rsid w:val="45D92A4E"/>
    <w:rsid w:val="486967B6"/>
    <w:rsid w:val="497B490B"/>
    <w:rsid w:val="4996257C"/>
    <w:rsid w:val="4BDF564E"/>
    <w:rsid w:val="4CBB25E0"/>
    <w:rsid w:val="4F543C5C"/>
    <w:rsid w:val="50D61015"/>
    <w:rsid w:val="50F06F07"/>
    <w:rsid w:val="51FA07F1"/>
    <w:rsid w:val="53FF29CA"/>
    <w:rsid w:val="546F7726"/>
    <w:rsid w:val="549459EF"/>
    <w:rsid w:val="561E72C3"/>
    <w:rsid w:val="576B2CC8"/>
    <w:rsid w:val="5AC1219A"/>
    <w:rsid w:val="5C1A539F"/>
    <w:rsid w:val="5DFB76C2"/>
    <w:rsid w:val="61107C5A"/>
    <w:rsid w:val="65601D3B"/>
    <w:rsid w:val="68AB65A4"/>
    <w:rsid w:val="6AE44797"/>
    <w:rsid w:val="6B112EBC"/>
    <w:rsid w:val="6B57045B"/>
    <w:rsid w:val="6DB27794"/>
    <w:rsid w:val="6FED2C10"/>
    <w:rsid w:val="71126E42"/>
    <w:rsid w:val="71637B71"/>
    <w:rsid w:val="71A113AA"/>
    <w:rsid w:val="71FF628B"/>
    <w:rsid w:val="732B4059"/>
    <w:rsid w:val="73553389"/>
    <w:rsid w:val="744D5231"/>
    <w:rsid w:val="7593ED0A"/>
    <w:rsid w:val="76DE2FC5"/>
    <w:rsid w:val="77D83A30"/>
    <w:rsid w:val="78D2566C"/>
    <w:rsid w:val="79C2651A"/>
    <w:rsid w:val="79F7A135"/>
    <w:rsid w:val="7D5407B3"/>
    <w:rsid w:val="7D5B4035"/>
    <w:rsid w:val="7EBB1D83"/>
    <w:rsid w:val="7EF93692"/>
    <w:rsid w:val="7FF5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等线 Light" w:eastAsia="等线 Light" w:hAnsi="等线 Light" w:cs="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locked/>
    <w:rPr>
      <w:rFonts w:eastAsia="宋体"/>
      <w:b/>
      <w:bCs/>
      <w:kern w:val="44"/>
      <w:sz w:val="44"/>
      <w:szCs w:val="44"/>
      <w:lang w:val="en-US" w:eastAsia="zh-CN" w:bidi="ar-SA"/>
    </w:rPr>
  </w:style>
  <w:style w:type="character" w:customStyle="1" w:styleId="2Char">
    <w:name w:val="标题 2 Char"/>
    <w:link w:val="2"/>
    <w:locked/>
    <w:rPr>
      <w:rFonts w:ascii="Arial" w:eastAsia="黑体" w:hAnsi="Arial" w:cs="Arial"/>
      <w:b/>
      <w:bCs/>
      <w:kern w:val="2"/>
      <w:sz w:val="32"/>
      <w:szCs w:val="32"/>
      <w:lang w:val="en-US" w:eastAsia="zh-CN" w:bidi="ar-SA"/>
    </w:rPr>
  </w:style>
  <w:style w:type="character" w:customStyle="1" w:styleId="3Char">
    <w:name w:val="标题 3 Char"/>
    <w:link w:val="3"/>
    <w:semiHidden/>
    <w:locked/>
    <w:rPr>
      <w:rFonts w:eastAsia="宋体"/>
      <w:b/>
      <w:bCs/>
      <w:kern w:val="2"/>
      <w:sz w:val="32"/>
      <w:szCs w:val="32"/>
      <w:lang w:val="en-US" w:eastAsia="zh-CN" w:bidi="ar-SA"/>
    </w:rPr>
  </w:style>
  <w:style w:type="character" w:customStyle="1" w:styleId="4Char">
    <w:name w:val="标题 4 Char"/>
    <w:link w:val="4"/>
    <w:locked/>
    <w:rPr>
      <w:rFonts w:ascii="等线 Light" w:eastAsia="等线 Light" w:hAnsi="等线 Light" w:cs="等线 Light"/>
      <w:b/>
      <w:bCs/>
      <w:kern w:val="2"/>
      <w:sz w:val="28"/>
      <w:szCs w:val="28"/>
      <w:lang w:val="en-US" w:eastAsia="zh-CN" w:bidi="ar-SA"/>
    </w:rPr>
  </w:style>
  <w:style w:type="paragraph" w:styleId="7">
    <w:name w:val="toc 7"/>
    <w:basedOn w:val="a"/>
    <w:next w:val="a"/>
    <w:pPr>
      <w:ind w:leftChars="1200" w:left="2520"/>
    </w:pPr>
  </w:style>
  <w:style w:type="paragraph" w:styleId="a3">
    <w:name w:val="Document Map"/>
    <w:basedOn w:val="a"/>
    <w:link w:val="Char"/>
    <w:semiHidden/>
    <w:pPr>
      <w:shd w:val="clear" w:color="auto" w:fill="000080"/>
    </w:pPr>
  </w:style>
  <w:style w:type="character" w:customStyle="1" w:styleId="Char">
    <w:name w:val="文档结构图 Char"/>
    <w:link w:val="a3"/>
    <w:semiHidden/>
    <w:locked/>
    <w:rPr>
      <w:rFonts w:ascii="Calibri" w:eastAsia="宋体" w:hAnsi="Calibri"/>
      <w:kern w:val="2"/>
      <w:sz w:val="21"/>
      <w:szCs w:val="24"/>
      <w:lang w:val="en-US" w:eastAsia="zh-CN" w:bidi="ar-SA"/>
    </w:rPr>
  </w:style>
  <w:style w:type="paragraph" w:styleId="a4">
    <w:name w:val="annotation text"/>
    <w:basedOn w:val="a"/>
    <w:link w:val="Char0"/>
    <w:semiHidden/>
    <w:pPr>
      <w:jc w:val="left"/>
    </w:pPr>
    <w:rPr>
      <w:rFonts w:ascii="Times New Roman" w:hAnsi="Times New Roman"/>
      <w:kern w:val="0"/>
      <w:sz w:val="24"/>
      <w:szCs w:val="20"/>
    </w:rPr>
  </w:style>
  <w:style w:type="character" w:customStyle="1" w:styleId="Char0">
    <w:name w:val="批注文字 Char"/>
    <w:link w:val="a4"/>
    <w:semiHidden/>
    <w:locked/>
    <w:rPr>
      <w:rFonts w:eastAsia="宋体"/>
      <w:sz w:val="24"/>
      <w:lang w:bidi="ar-SA"/>
    </w:rPr>
  </w:style>
  <w:style w:type="paragraph" w:styleId="5">
    <w:name w:val="toc 5"/>
    <w:basedOn w:val="a"/>
    <w:next w:val="a"/>
    <w:pPr>
      <w:ind w:leftChars="800" w:left="1680"/>
    </w:pPr>
  </w:style>
  <w:style w:type="paragraph" w:styleId="30">
    <w:name w:val="toc 3"/>
    <w:basedOn w:val="a"/>
    <w:next w:val="a"/>
    <w:pPr>
      <w:ind w:leftChars="400" w:left="840"/>
    </w:pPr>
  </w:style>
  <w:style w:type="paragraph" w:styleId="a5">
    <w:name w:val="Plain Text"/>
    <w:basedOn w:val="a"/>
    <w:link w:val="Char1"/>
    <w:rPr>
      <w:rFonts w:ascii="宋体" w:hAnsi="Courier New"/>
      <w:kern w:val="0"/>
      <w:szCs w:val="20"/>
    </w:rPr>
  </w:style>
  <w:style w:type="character" w:customStyle="1" w:styleId="Char1">
    <w:name w:val="纯文本 Char"/>
    <w:link w:val="a5"/>
    <w:locked/>
    <w:rPr>
      <w:rFonts w:ascii="宋体" w:eastAsia="宋体" w:hAnsi="Courier New"/>
      <w:sz w:val="21"/>
      <w:lang w:bidi="ar-SA"/>
    </w:rPr>
  </w:style>
  <w:style w:type="paragraph" w:styleId="8">
    <w:name w:val="toc 8"/>
    <w:basedOn w:val="a"/>
    <w:next w:val="a"/>
    <w:pPr>
      <w:ind w:leftChars="1400" w:left="2940"/>
    </w:pPr>
  </w:style>
  <w:style w:type="paragraph" w:styleId="a6">
    <w:name w:val="Balloon Text"/>
    <w:basedOn w:val="a"/>
    <w:link w:val="Char2"/>
    <w:rPr>
      <w:sz w:val="18"/>
      <w:szCs w:val="18"/>
    </w:rPr>
  </w:style>
  <w:style w:type="character" w:customStyle="1" w:styleId="Char2">
    <w:name w:val="批注框文本 Char"/>
    <w:link w:val="a6"/>
    <w:rPr>
      <w:kern w:val="2"/>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character" w:customStyle="1" w:styleId="Char3">
    <w:name w:val="页脚 Char"/>
    <w:link w:val="a7"/>
    <w:uiPriority w:val="99"/>
    <w:locked/>
    <w:rPr>
      <w:rFonts w:ascii="Calibri" w:eastAsia="宋体" w:hAnsi="Calibri"/>
      <w:kern w:val="2"/>
      <w:sz w:val="18"/>
      <w:szCs w:val="18"/>
      <w:lang w:val="en-US" w:eastAsia="zh-CN" w:bidi="ar-SA"/>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locked/>
    <w:rPr>
      <w:rFonts w:ascii="Calibri" w:eastAsia="宋体" w:hAnsi="Calibri"/>
      <w:kern w:val="2"/>
      <w:sz w:val="18"/>
      <w:szCs w:val="18"/>
      <w:lang w:val="en-US" w:eastAsia="zh-CN" w:bidi="ar-SA"/>
    </w:rPr>
  </w:style>
  <w:style w:type="paragraph" w:styleId="10">
    <w:name w:val="toc 1"/>
    <w:basedOn w:val="a"/>
    <w:next w:val="a"/>
    <w:semiHidden/>
    <w:rPr>
      <w:rFonts w:ascii="Times New Roman" w:eastAsia="宋体" w:hAnsi="Times New Roman" w:cs="Times New Roman"/>
    </w:rPr>
  </w:style>
  <w:style w:type="paragraph" w:styleId="40">
    <w:name w:val="toc 4"/>
    <w:basedOn w:val="a"/>
    <w:next w:val="a"/>
    <w:pPr>
      <w:ind w:leftChars="600" w:left="1260"/>
    </w:pPr>
  </w:style>
  <w:style w:type="paragraph" w:styleId="6">
    <w:name w:val="toc 6"/>
    <w:basedOn w:val="a"/>
    <w:next w:val="a"/>
    <w:pPr>
      <w:ind w:leftChars="1000" w:left="2100"/>
    </w:pPr>
  </w:style>
  <w:style w:type="paragraph" w:styleId="20">
    <w:name w:val="toc 2"/>
    <w:basedOn w:val="a"/>
    <w:next w:val="a"/>
    <w:pPr>
      <w:ind w:leftChars="200" w:left="420"/>
    </w:pPr>
    <w:rPr>
      <w:rFonts w:ascii="Times New Roman" w:eastAsia="宋体" w:hAnsi="Times New Roman" w:cs="Times New Roman"/>
    </w:rPr>
  </w:style>
  <w:style w:type="paragraph" w:styleId="9">
    <w:name w:val="toc 9"/>
    <w:basedOn w:val="a"/>
    <w:next w:val="a"/>
    <w:pPr>
      <w:ind w:leftChars="1600" w:left="3360"/>
    </w:pPr>
  </w:style>
  <w:style w:type="paragraph" w:styleId="a9">
    <w:name w:val="annotation subject"/>
    <w:basedOn w:val="a4"/>
    <w:next w:val="a4"/>
    <w:link w:val="Char5"/>
    <w:semiHidden/>
    <w:rPr>
      <w:b/>
    </w:rPr>
  </w:style>
  <w:style w:type="character" w:customStyle="1" w:styleId="Char5">
    <w:name w:val="批注主题 Char"/>
    <w:link w:val="a9"/>
    <w:semiHidden/>
    <w:locked/>
    <w:rPr>
      <w:rFonts w:eastAsia="宋体"/>
      <w:b/>
      <w:sz w:val="24"/>
      <w:lang w:bidi="ar-SA"/>
    </w:rPr>
  </w:style>
  <w:style w:type="paragraph" w:customStyle="1" w:styleId="Style5">
    <w:name w:val="_Style 5"/>
    <w:basedOn w:val="a"/>
    <w:rPr>
      <w:rFonts w:ascii="Tahoma" w:hAnsi="Tahoma"/>
      <w:sz w:val="24"/>
      <w:szCs w:val="20"/>
    </w:rPr>
  </w:style>
  <w:style w:type="character" w:styleId="aa">
    <w:name w:val="page number"/>
    <w:rPr>
      <w:rFonts w:cs="Times New Roman"/>
    </w:rPr>
  </w:style>
  <w:style w:type="character" w:styleId="ab">
    <w:name w:val="FollowedHyperlink"/>
    <w:rPr>
      <w:color w:val="954F72"/>
      <w:u w:val="single"/>
    </w:rPr>
  </w:style>
  <w:style w:type="character" w:styleId="ac">
    <w:name w:val="Hyperlink"/>
    <w:rPr>
      <w:rFonts w:cs="Times New Roman"/>
      <w:color w:val="0563C1"/>
      <w:u w:val="single"/>
    </w:rPr>
  </w:style>
  <w:style w:type="character" w:customStyle="1" w:styleId="1Char">
    <w:name w:val="标题 1 Char"/>
    <w:rPr>
      <w:rFonts w:ascii="Times New Roman" w:eastAsia="宋体" w:hAnsi="Times New Roman" w:cs="Times New Roman" w:hint="default"/>
      <w:b/>
      <w:kern w:val="44"/>
      <w:sz w:val="44"/>
      <w:szCs w:val="44"/>
    </w:rPr>
  </w:style>
  <w:style w:type="character" w:customStyle="1" w:styleId="font31">
    <w:name w:val="font31"/>
    <w:rPr>
      <w:rFonts w:ascii="宋体" w:eastAsia="宋体" w:hAnsi="宋体"/>
      <w:color w:val="000000"/>
      <w:sz w:val="18"/>
      <w:u w:val="none"/>
    </w:rPr>
  </w:style>
  <w:style w:type="character" w:customStyle="1" w:styleId="font01">
    <w:name w:val="font01"/>
    <w:rPr>
      <w:rFonts w:ascii="宋体" w:eastAsia="宋体" w:hAnsi="宋体"/>
      <w:b/>
      <w:color w:val="000000"/>
      <w:sz w:val="18"/>
      <w:u w:val="none"/>
    </w:rPr>
  </w:style>
  <w:style w:type="paragraph" w:customStyle="1" w:styleId="xl8718371">
    <w:name w:val="xl87183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18371">
    <w:name w:val="xl75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518371">
    <w:name w:val="xl851837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18371">
    <w:name w:val="xl73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718371">
    <w:name w:val="xl77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118371">
    <w:name w:val="font1118371"/>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font1218371">
    <w:name w:val="font1218371"/>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font718371">
    <w:name w:val="font718371"/>
    <w:basedOn w:val="a"/>
    <w:pPr>
      <w:widowControl/>
      <w:spacing w:before="100" w:beforeAutospacing="1" w:after="100" w:afterAutospacing="1"/>
      <w:jc w:val="left"/>
    </w:pPr>
    <w:rPr>
      <w:rFonts w:ascii="宋体" w:hAnsi="宋体" w:cs="宋体"/>
      <w:kern w:val="0"/>
      <w:sz w:val="20"/>
      <w:szCs w:val="20"/>
    </w:rPr>
  </w:style>
  <w:style w:type="paragraph" w:customStyle="1" w:styleId="xl8418371">
    <w:name w:val="xl84183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018371">
    <w:name w:val="font1018371"/>
    <w:basedOn w:val="a"/>
    <w:pPr>
      <w:widowControl/>
      <w:spacing w:before="100" w:beforeAutospacing="1" w:after="100" w:afterAutospacing="1"/>
      <w:jc w:val="left"/>
    </w:pPr>
    <w:rPr>
      <w:rFonts w:ascii="Tahoma" w:hAnsi="Tahoma" w:cs="Tahoma"/>
      <w:color w:val="000000"/>
      <w:kern w:val="0"/>
      <w:sz w:val="18"/>
      <w:szCs w:val="18"/>
    </w:rPr>
  </w:style>
  <w:style w:type="paragraph" w:customStyle="1" w:styleId="xl7418371">
    <w:name w:val="xl74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18371">
    <w:name w:val="xl781837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xl6818371">
    <w:name w:val="xl6818371"/>
    <w:basedOn w:val="a"/>
    <w:pPr>
      <w:widowControl/>
      <w:spacing w:before="100" w:beforeAutospacing="1" w:after="100" w:afterAutospacing="1"/>
      <w:jc w:val="left"/>
      <w:textAlignment w:val="center"/>
    </w:pPr>
    <w:rPr>
      <w:rFonts w:ascii="Courier New" w:hAnsi="Courier New" w:cs="Courier New"/>
      <w:kern w:val="0"/>
      <w:sz w:val="24"/>
    </w:rPr>
  </w:style>
  <w:style w:type="paragraph" w:customStyle="1" w:styleId="xl7018371">
    <w:name w:val="xl7018371"/>
    <w:basedOn w:val="a"/>
    <w:pPr>
      <w:widowControl/>
      <w:spacing w:before="100" w:beforeAutospacing="1" w:after="100" w:afterAutospacing="1"/>
      <w:jc w:val="left"/>
      <w:textAlignment w:val="center"/>
    </w:pPr>
    <w:rPr>
      <w:rFonts w:ascii="宋体" w:hAnsi="宋体" w:cs="宋体"/>
      <w:kern w:val="0"/>
      <w:sz w:val="24"/>
    </w:rPr>
  </w:style>
  <w:style w:type="paragraph" w:customStyle="1" w:styleId="xl8318371">
    <w:name w:val="xl831837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18371">
    <w:name w:val="xl7918371"/>
    <w:basedOn w:val="a"/>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xl7118371">
    <w:name w:val="xl7118371"/>
    <w:basedOn w:val="a"/>
    <w:pPr>
      <w:widowControl/>
      <w:spacing w:before="100" w:beforeAutospacing="1" w:after="100" w:afterAutospacing="1"/>
      <w:jc w:val="center"/>
      <w:textAlignment w:val="center"/>
    </w:pPr>
    <w:rPr>
      <w:rFonts w:ascii="宋体" w:hAnsi="宋体" w:cs="宋体"/>
      <w:kern w:val="0"/>
      <w:sz w:val="24"/>
    </w:rPr>
  </w:style>
  <w:style w:type="paragraph" w:customStyle="1" w:styleId="font518371">
    <w:name w:val="font518371"/>
    <w:basedOn w:val="a"/>
    <w:pPr>
      <w:widowControl/>
      <w:spacing w:before="100" w:beforeAutospacing="1" w:after="100" w:afterAutospacing="1"/>
      <w:jc w:val="left"/>
    </w:pPr>
    <w:rPr>
      <w:rFonts w:ascii="宋体" w:hAnsi="宋体" w:cs="宋体"/>
      <w:kern w:val="0"/>
      <w:sz w:val="18"/>
      <w:szCs w:val="18"/>
    </w:rPr>
  </w:style>
  <w:style w:type="paragraph" w:customStyle="1" w:styleId="xl7618371">
    <w:name w:val="xl7618371"/>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黑体" w:eastAsia="黑体" w:hAnsi="黑体" w:cs="黑体"/>
      <w:kern w:val="0"/>
      <w:sz w:val="20"/>
      <w:szCs w:val="20"/>
    </w:rPr>
  </w:style>
  <w:style w:type="paragraph" w:customStyle="1" w:styleId="xl8018371">
    <w:name w:val="xl80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318371">
    <w:name w:val="font1318371"/>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xl8618371">
    <w:name w:val="xl861837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18371">
    <w:name w:val="xl8118371"/>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黑体" w:eastAsia="黑体" w:hAnsi="黑体" w:cs="黑体"/>
      <w:kern w:val="0"/>
      <w:sz w:val="20"/>
      <w:szCs w:val="20"/>
    </w:rPr>
  </w:style>
  <w:style w:type="paragraph" w:customStyle="1" w:styleId="-11">
    <w:name w:val="彩色列表 - 强调文字颜色 11"/>
    <w:basedOn w:val="a"/>
    <w:pPr>
      <w:ind w:firstLineChars="200" w:firstLine="420"/>
    </w:pPr>
    <w:rPr>
      <w:rFonts w:ascii="Times New Roman" w:hAnsi="Times New Roman"/>
      <w:szCs w:val="21"/>
    </w:rPr>
  </w:style>
  <w:style w:type="paragraph" w:customStyle="1" w:styleId="xl6718371">
    <w:name w:val="xl6718371"/>
    <w:basedOn w:val="a"/>
    <w:pPr>
      <w:widowControl/>
      <w:spacing w:before="100" w:beforeAutospacing="1" w:after="100" w:afterAutospacing="1"/>
      <w:jc w:val="left"/>
      <w:textAlignment w:val="center"/>
    </w:pPr>
    <w:rPr>
      <w:rFonts w:ascii="宋体" w:hAnsi="宋体" w:cs="宋体"/>
      <w:kern w:val="0"/>
      <w:sz w:val="16"/>
      <w:szCs w:val="16"/>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xl8218371">
    <w:name w:val="xl821837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18371">
    <w:name w:val="xl72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18371">
    <w:name w:val="font818371"/>
    <w:basedOn w:val="a"/>
    <w:pPr>
      <w:widowControl/>
      <w:spacing w:before="100" w:beforeAutospacing="1" w:after="100" w:afterAutospacing="1"/>
      <w:jc w:val="left"/>
    </w:pPr>
    <w:rPr>
      <w:rFonts w:ascii="宋体" w:hAnsi="宋体" w:cs="宋体"/>
      <w:kern w:val="0"/>
      <w:sz w:val="18"/>
      <w:szCs w:val="18"/>
    </w:rPr>
  </w:style>
  <w:style w:type="paragraph" w:customStyle="1" w:styleId="font918371">
    <w:name w:val="font918371"/>
    <w:basedOn w:val="a"/>
    <w:pPr>
      <w:widowControl/>
      <w:spacing w:before="100" w:beforeAutospacing="1" w:after="100" w:afterAutospacing="1"/>
      <w:jc w:val="left"/>
    </w:pPr>
    <w:rPr>
      <w:rFonts w:ascii="Tahoma" w:hAnsi="Tahoma" w:cs="Tahoma"/>
      <w:b/>
      <w:bCs/>
      <w:color w:val="000000"/>
      <w:kern w:val="0"/>
      <w:sz w:val="18"/>
      <w:szCs w:val="18"/>
    </w:rPr>
  </w:style>
  <w:style w:type="paragraph" w:customStyle="1" w:styleId="xl6918371">
    <w:name w:val="xl6918371"/>
    <w:basedOn w:val="a"/>
    <w:pPr>
      <w:widowControl/>
      <w:spacing w:before="100" w:beforeAutospacing="1" w:after="100" w:afterAutospacing="1"/>
      <w:jc w:val="left"/>
      <w:textAlignment w:val="center"/>
    </w:pPr>
    <w:rPr>
      <w:rFonts w:ascii="宋体" w:hAnsi="宋体" w:cs="宋体"/>
      <w:kern w:val="0"/>
      <w:sz w:val="24"/>
    </w:rPr>
  </w:style>
  <w:style w:type="paragraph" w:customStyle="1" w:styleId="11">
    <w:name w:val="列表段落1"/>
    <w:basedOn w:val="a"/>
    <w:pPr>
      <w:ind w:firstLineChars="200" w:firstLine="420"/>
    </w:pPr>
    <w:rPr>
      <w:rFonts w:cs="Calibri"/>
      <w:szCs w:val="21"/>
    </w:rPr>
  </w:style>
  <w:style w:type="paragraph" w:customStyle="1" w:styleId="TOC1">
    <w:name w:val="TOC 标题1"/>
    <w:basedOn w:val="1"/>
    <w:next w:val="a"/>
    <w:pPr>
      <w:widowControl/>
      <w:spacing w:before="240" w:after="0" w:line="259" w:lineRule="auto"/>
      <w:jc w:val="left"/>
      <w:outlineLvl w:val="9"/>
    </w:pPr>
    <w:rPr>
      <w:rFonts w:ascii="等线 Light" w:eastAsia="等线 Light" w:hAnsi="等线 Light" w:cs="等线 Light"/>
      <w:b w:val="0"/>
      <w:bCs w:val="0"/>
      <w:color w:val="2F5496"/>
      <w:kern w:val="0"/>
      <w:sz w:val="32"/>
      <w:szCs w:val="32"/>
    </w:rPr>
  </w:style>
  <w:style w:type="paragraph" w:customStyle="1" w:styleId="Char1CharCharChar">
    <w:name w:val="Char1 Char Char Char"/>
    <w:basedOn w:val="a3"/>
    <w:pPr>
      <w:adjustRightInd w:val="0"/>
      <w:spacing w:line="436" w:lineRule="exact"/>
      <w:ind w:left="357"/>
      <w:jc w:val="left"/>
      <w:outlineLvl w:val="3"/>
    </w:pPr>
    <w:rPr>
      <w:rFonts w:ascii="Tahoma" w:eastAsia="楷体_GB2312" w:hAnsi="Tahoma"/>
      <w:b/>
      <w:kern w:val="0"/>
      <w:sz w:val="24"/>
    </w:rPr>
  </w:style>
  <w:style w:type="paragraph" w:customStyle="1" w:styleId="Char6">
    <w:name w:val="Char"/>
    <w:basedOn w:val="a"/>
    <w:rPr>
      <w:rFonts w:ascii="仿宋_GB2312" w:eastAsia="仿宋_GB2312"/>
      <w:b/>
      <w:sz w:val="32"/>
      <w:szCs w:val="32"/>
    </w:rPr>
  </w:style>
  <w:style w:type="paragraph" w:customStyle="1" w:styleId="font618371">
    <w:name w:val="font618371"/>
    <w:basedOn w:val="a"/>
    <w:pPr>
      <w:widowControl/>
      <w:spacing w:before="100" w:beforeAutospacing="1" w:after="100" w:afterAutospacing="1"/>
      <w:jc w:val="left"/>
    </w:pPr>
    <w:rPr>
      <w:rFonts w:ascii="宋体" w:hAnsi="宋体" w:cs="宋体"/>
      <w:kern w:val="0"/>
      <w:sz w:val="18"/>
      <w:szCs w:val="18"/>
    </w:rPr>
  </w:style>
  <w:style w:type="paragraph" w:customStyle="1" w:styleId="msotocheading0">
    <w:name w:val="msotocheading"/>
    <w:basedOn w:val="1"/>
    <w:next w:val="a"/>
    <w:pPr>
      <w:widowControl/>
      <w:spacing w:before="240" w:after="0" w:line="256" w:lineRule="auto"/>
      <w:jc w:val="left"/>
    </w:pPr>
    <w:rPr>
      <w:rFonts w:ascii="等线 Light" w:eastAsia="等线 Light" w:hAnsi="等线 Light" w:cs="Times New Roman" w:hint="eastAsia"/>
      <w:color w:val="2E74B5"/>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等线 Light" w:eastAsia="等线 Light" w:hAnsi="等线 Light" w:cs="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locked/>
    <w:rPr>
      <w:rFonts w:eastAsia="宋体"/>
      <w:b/>
      <w:bCs/>
      <w:kern w:val="44"/>
      <w:sz w:val="44"/>
      <w:szCs w:val="44"/>
      <w:lang w:val="en-US" w:eastAsia="zh-CN" w:bidi="ar-SA"/>
    </w:rPr>
  </w:style>
  <w:style w:type="character" w:customStyle="1" w:styleId="2Char">
    <w:name w:val="标题 2 Char"/>
    <w:link w:val="2"/>
    <w:locked/>
    <w:rPr>
      <w:rFonts w:ascii="Arial" w:eastAsia="黑体" w:hAnsi="Arial" w:cs="Arial"/>
      <w:b/>
      <w:bCs/>
      <w:kern w:val="2"/>
      <w:sz w:val="32"/>
      <w:szCs w:val="32"/>
      <w:lang w:val="en-US" w:eastAsia="zh-CN" w:bidi="ar-SA"/>
    </w:rPr>
  </w:style>
  <w:style w:type="character" w:customStyle="1" w:styleId="3Char">
    <w:name w:val="标题 3 Char"/>
    <w:link w:val="3"/>
    <w:semiHidden/>
    <w:locked/>
    <w:rPr>
      <w:rFonts w:eastAsia="宋体"/>
      <w:b/>
      <w:bCs/>
      <w:kern w:val="2"/>
      <w:sz w:val="32"/>
      <w:szCs w:val="32"/>
      <w:lang w:val="en-US" w:eastAsia="zh-CN" w:bidi="ar-SA"/>
    </w:rPr>
  </w:style>
  <w:style w:type="character" w:customStyle="1" w:styleId="4Char">
    <w:name w:val="标题 4 Char"/>
    <w:link w:val="4"/>
    <w:locked/>
    <w:rPr>
      <w:rFonts w:ascii="等线 Light" w:eastAsia="等线 Light" w:hAnsi="等线 Light" w:cs="等线 Light"/>
      <w:b/>
      <w:bCs/>
      <w:kern w:val="2"/>
      <w:sz w:val="28"/>
      <w:szCs w:val="28"/>
      <w:lang w:val="en-US" w:eastAsia="zh-CN" w:bidi="ar-SA"/>
    </w:rPr>
  </w:style>
  <w:style w:type="paragraph" w:styleId="7">
    <w:name w:val="toc 7"/>
    <w:basedOn w:val="a"/>
    <w:next w:val="a"/>
    <w:pPr>
      <w:ind w:leftChars="1200" w:left="2520"/>
    </w:pPr>
  </w:style>
  <w:style w:type="paragraph" w:styleId="a3">
    <w:name w:val="Document Map"/>
    <w:basedOn w:val="a"/>
    <w:link w:val="Char"/>
    <w:semiHidden/>
    <w:pPr>
      <w:shd w:val="clear" w:color="auto" w:fill="000080"/>
    </w:pPr>
  </w:style>
  <w:style w:type="character" w:customStyle="1" w:styleId="Char">
    <w:name w:val="文档结构图 Char"/>
    <w:link w:val="a3"/>
    <w:semiHidden/>
    <w:locked/>
    <w:rPr>
      <w:rFonts w:ascii="Calibri" w:eastAsia="宋体" w:hAnsi="Calibri"/>
      <w:kern w:val="2"/>
      <w:sz w:val="21"/>
      <w:szCs w:val="24"/>
      <w:lang w:val="en-US" w:eastAsia="zh-CN" w:bidi="ar-SA"/>
    </w:rPr>
  </w:style>
  <w:style w:type="paragraph" w:styleId="a4">
    <w:name w:val="annotation text"/>
    <w:basedOn w:val="a"/>
    <w:link w:val="Char0"/>
    <w:semiHidden/>
    <w:pPr>
      <w:jc w:val="left"/>
    </w:pPr>
    <w:rPr>
      <w:rFonts w:ascii="Times New Roman" w:hAnsi="Times New Roman"/>
      <w:kern w:val="0"/>
      <w:sz w:val="24"/>
      <w:szCs w:val="20"/>
    </w:rPr>
  </w:style>
  <w:style w:type="character" w:customStyle="1" w:styleId="Char0">
    <w:name w:val="批注文字 Char"/>
    <w:link w:val="a4"/>
    <w:semiHidden/>
    <w:locked/>
    <w:rPr>
      <w:rFonts w:eastAsia="宋体"/>
      <w:sz w:val="24"/>
      <w:lang w:bidi="ar-SA"/>
    </w:rPr>
  </w:style>
  <w:style w:type="paragraph" w:styleId="5">
    <w:name w:val="toc 5"/>
    <w:basedOn w:val="a"/>
    <w:next w:val="a"/>
    <w:pPr>
      <w:ind w:leftChars="800" w:left="1680"/>
    </w:pPr>
  </w:style>
  <w:style w:type="paragraph" w:styleId="30">
    <w:name w:val="toc 3"/>
    <w:basedOn w:val="a"/>
    <w:next w:val="a"/>
    <w:pPr>
      <w:ind w:leftChars="400" w:left="840"/>
    </w:pPr>
  </w:style>
  <w:style w:type="paragraph" w:styleId="a5">
    <w:name w:val="Plain Text"/>
    <w:basedOn w:val="a"/>
    <w:link w:val="Char1"/>
    <w:rPr>
      <w:rFonts w:ascii="宋体" w:hAnsi="Courier New"/>
      <w:kern w:val="0"/>
      <w:szCs w:val="20"/>
    </w:rPr>
  </w:style>
  <w:style w:type="character" w:customStyle="1" w:styleId="Char1">
    <w:name w:val="纯文本 Char"/>
    <w:link w:val="a5"/>
    <w:locked/>
    <w:rPr>
      <w:rFonts w:ascii="宋体" w:eastAsia="宋体" w:hAnsi="Courier New"/>
      <w:sz w:val="21"/>
      <w:lang w:bidi="ar-SA"/>
    </w:rPr>
  </w:style>
  <w:style w:type="paragraph" w:styleId="8">
    <w:name w:val="toc 8"/>
    <w:basedOn w:val="a"/>
    <w:next w:val="a"/>
    <w:pPr>
      <w:ind w:leftChars="1400" w:left="2940"/>
    </w:pPr>
  </w:style>
  <w:style w:type="paragraph" w:styleId="a6">
    <w:name w:val="Balloon Text"/>
    <w:basedOn w:val="a"/>
    <w:link w:val="Char2"/>
    <w:rPr>
      <w:sz w:val="18"/>
      <w:szCs w:val="18"/>
    </w:rPr>
  </w:style>
  <w:style w:type="character" w:customStyle="1" w:styleId="Char2">
    <w:name w:val="批注框文本 Char"/>
    <w:link w:val="a6"/>
    <w:rPr>
      <w:kern w:val="2"/>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character" w:customStyle="1" w:styleId="Char3">
    <w:name w:val="页脚 Char"/>
    <w:link w:val="a7"/>
    <w:uiPriority w:val="99"/>
    <w:locked/>
    <w:rPr>
      <w:rFonts w:ascii="Calibri" w:eastAsia="宋体" w:hAnsi="Calibri"/>
      <w:kern w:val="2"/>
      <w:sz w:val="18"/>
      <w:szCs w:val="18"/>
      <w:lang w:val="en-US" w:eastAsia="zh-CN" w:bidi="ar-SA"/>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locked/>
    <w:rPr>
      <w:rFonts w:ascii="Calibri" w:eastAsia="宋体" w:hAnsi="Calibri"/>
      <w:kern w:val="2"/>
      <w:sz w:val="18"/>
      <w:szCs w:val="18"/>
      <w:lang w:val="en-US" w:eastAsia="zh-CN" w:bidi="ar-SA"/>
    </w:rPr>
  </w:style>
  <w:style w:type="paragraph" w:styleId="10">
    <w:name w:val="toc 1"/>
    <w:basedOn w:val="a"/>
    <w:next w:val="a"/>
    <w:semiHidden/>
    <w:rPr>
      <w:rFonts w:ascii="Times New Roman" w:eastAsia="宋体" w:hAnsi="Times New Roman" w:cs="Times New Roman"/>
    </w:rPr>
  </w:style>
  <w:style w:type="paragraph" w:styleId="40">
    <w:name w:val="toc 4"/>
    <w:basedOn w:val="a"/>
    <w:next w:val="a"/>
    <w:pPr>
      <w:ind w:leftChars="600" w:left="1260"/>
    </w:pPr>
  </w:style>
  <w:style w:type="paragraph" w:styleId="6">
    <w:name w:val="toc 6"/>
    <w:basedOn w:val="a"/>
    <w:next w:val="a"/>
    <w:pPr>
      <w:ind w:leftChars="1000" w:left="2100"/>
    </w:pPr>
  </w:style>
  <w:style w:type="paragraph" w:styleId="20">
    <w:name w:val="toc 2"/>
    <w:basedOn w:val="a"/>
    <w:next w:val="a"/>
    <w:pPr>
      <w:ind w:leftChars="200" w:left="420"/>
    </w:pPr>
    <w:rPr>
      <w:rFonts w:ascii="Times New Roman" w:eastAsia="宋体" w:hAnsi="Times New Roman" w:cs="Times New Roman"/>
    </w:rPr>
  </w:style>
  <w:style w:type="paragraph" w:styleId="9">
    <w:name w:val="toc 9"/>
    <w:basedOn w:val="a"/>
    <w:next w:val="a"/>
    <w:pPr>
      <w:ind w:leftChars="1600" w:left="3360"/>
    </w:pPr>
  </w:style>
  <w:style w:type="paragraph" w:styleId="a9">
    <w:name w:val="annotation subject"/>
    <w:basedOn w:val="a4"/>
    <w:next w:val="a4"/>
    <w:link w:val="Char5"/>
    <w:semiHidden/>
    <w:rPr>
      <w:b/>
    </w:rPr>
  </w:style>
  <w:style w:type="character" w:customStyle="1" w:styleId="Char5">
    <w:name w:val="批注主题 Char"/>
    <w:link w:val="a9"/>
    <w:semiHidden/>
    <w:locked/>
    <w:rPr>
      <w:rFonts w:eastAsia="宋体"/>
      <w:b/>
      <w:sz w:val="24"/>
      <w:lang w:bidi="ar-SA"/>
    </w:rPr>
  </w:style>
  <w:style w:type="paragraph" w:customStyle="1" w:styleId="Style5">
    <w:name w:val="_Style 5"/>
    <w:basedOn w:val="a"/>
    <w:rPr>
      <w:rFonts w:ascii="Tahoma" w:hAnsi="Tahoma"/>
      <w:sz w:val="24"/>
      <w:szCs w:val="20"/>
    </w:rPr>
  </w:style>
  <w:style w:type="character" w:styleId="aa">
    <w:name w:val="page number"/>
    <w:rPr>
      <w:rFonts w:cs="Times New Roman"/>
    </w:rPr>
  </w:style>
  <w:style w:type="character" w:styleId="ab">
    <w:name w:val="FollowedHyperlink"/>
    <w:rPr>
      <w:color w:val="954F72"/>
      <w:u w:val="single"/>
    </w:rPr>
  </w:style>
  <w:style w:type="character" w:styleId="ac">
    <w:name w:val="Hyperlink"/>
    <w:rPr>
      <w:rFonts w:cs="Times New Roman"/>
      <w:color w:val="0563C1"/>
      <w:u w:val="single"/>
    </w:rPr>
  </w:style>
  <w:style w:type="character" w:customStyle="1" w:styleId="1Char">
    <w:name w:val="标题 1 Char"/>
    <w:rPr>
      <w:rFonts w:ascii="Times New Roman" w:eastAsia="宋体" w:hAnsi="Times New Roman" w:cs="Times New Roman" w:hint="default"/>
      <w:b/>
      <w:kern w:val="44"/>
      <w:sz w:val="44"/>
      <w:szCs w:val="44"/>
    </w:rPr>
  </w:style>
  <w:style w:type="character" w:customStyle="1" w:styleId="font31">
    <w:name w:val="font31"/>
    <w:rPr>
      <w:rFonts w:ascii="宋体" w:eastAsia="宋体" w:hAnsi="宋体"/>
      <w:color w:val="000000"/>
      <w:sz w:val="18"/>
      <w:u w:val="none"/>
    </w:rPr>
  </w:style>
  <w:style w:type="character" w:customStyle="1" w:styleId="font01">
    <w:name w:val="font01"/>
    <w:rPr>
      <w:rFonts w:ascii="宋体" w:eastAsia="宋体" w:hAnsi="宋体"/>
      <w:b/>
      <w:color w:val="000000"/>
      <w:sz w:val="18"/>
      <w:u w:val="none"/>
    </w:rPr>
  </w:style>
  <w:style w:type="paragraph" w:customStyle="1" w:styleId="xl8718371">
    <w:name w:val="xl87183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18371">
    <w:name w:val="xl75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518371">
    <w:name w:val="xl851837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18371">
    <w:name w:val="xl73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718371">
    <w:name w:val="xl77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118371">
    <w:name w:val="font1118371"/>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font1218371">
    <w:name w:val="font1218371"/>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font718371">
    <w:name w:val="font718371"/>
    <w:basedOn w:val="a"/>
    <w:pPr>
      <w:widowControl/>
      <w:spacing w:before="100" w:beforeAutospacing="1" w:after="100" w:afterAutospacing="1"/>
      <w:jc w:val="left"/>
    </w:pPr>
    <w:rPr>
      <w:rFonts w:ascii="宋体" w:hAnsi="宋体" w:cs="宋体"/>
      <w:kern w:val="0"/>
      <w:sz w:val="20"/>
      <w:szCs w:val="20"/>
    </w:rPr>
  </w:style>
  <w:style w:type="paragraph" w:customStyle="1" w:styleId="xl8418371">
    <w:name w:val="xl84183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018371">
    <w:name w:val="font1018371"/>
    <w:basedOn w:val="a"/>
    <w:pPr>
      <w:widowControl/>
      <w:spacing w:before="100" w:beforeAutospacing="1" w:after="100" w:afterAutospacing="1"/>
      <w:jc w:val="left"/>
    </w:pPr>
    <w:rPr>
      <w:rFonts w:ascii="Tahoma" w:hAnsi="Tahoma" w:cs="Tahoma"/>
      <w:color w:val="000000"/>
      <w:kern w:val="0"/>
      <w:sz w:val="18"/>
      <w:szCs w:val="18"/>
    </w:rPr>
  </w:style>
  <w:style w:type="paragraph" w:customStyle="1" w:styleId="xl7418371">
    <w:name w:val="xl74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18371">
    <w:name w:val="xl781837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xl6818371">
    <w:name w:val="xl6818371"/>
    <w:basedOn w:val="a"/>
    <w:pPr>
      <w:widowControl/>
      <w:spacing w:before="100" w:beforeAutospacing="1" w:after="100" w:afterAutospacing="1"/>
      <w:jc w:val="left"/>
      <w:textAlignment w:val="center"/>
    </w:pPr>
    <w:rPr>
      <w:rFonts w:ascii="Courier New" w:hAnsi="Courier New" w:cs="Courier New"/>
      <w:kern w:val="0"/>
      <w:sz w:val="24"/>
    </w:rPr>
  </w:style>
  <w:style w:type="paragraph" w:customStyle="1" w:styleId="xl7018371">
    <w:name w:val="xl7018371"/>
    <w:basedOn w:val="a"/>
    <w:pPr>
      <w:widowControl/>
      <w:spacing w:before="100" w:beforeAutospacing="1" w:after="100" w:afterAutospacing="1"/>
      <w:jc w:val="left"/>
      <w:textAlignment w:val="center"/>
    </w:pPr>
    <w:rPr>
      <w:rFonts w:ascii="宋体" w:hAnsi="宋体" w:cs="宋体"/>
      <w:kern w:val="0"/>
      <w:sz w:val="24"/>
    </w:rPr>
  </w:style>
  <w:style w:type="paragraph" w:customStyle="1" w:styleId="xl8318371">
    <w:name w:val="xl831837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18371">
    <w:name w:val="xl7918371"/>
    <w:basedOn w:val="a"/>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xl7118371">
    <w:name w:val="xl7118371"/>
    <w:basedOn w:val="a"/>
    <w:pPr>
      <w:widowControl/>
      <w:spacing w:before="100" w:beforeAutospacing="1" w:after="100" w:afterAutospacing="1"/>
      <w:jc w:val="center"/>
      <w:textAlignment w:val="center"/>
    </w:pPr>
    <w:rPr>
      <w:rFonts w:ascii="宋体" w:hAnsi="宋体" w:cs="宋体"/>
      <w:kern w:val="0"/>
      <w:sz w:val="24"/>
    </w:rPr>
  </w:style>
  <w:style w:type="paragraph" w:customStyle="1" w:styleId="font518371">
    <w:name w:val="font518371"/>
    <w:basedOn w:val="a"/>
    <w:pPr>
      <w:widowControl/>
      <w:spacing w:before="100" w:beforeAutospacing="1" w:after="100" w:afterAutospacing="1"/>
      <w:jc w:val="left"/>
    </w:pPr>
    <w:rPr>
      <w:rFonts w:ascii="宋体" w:hAnsi="宋体" w:cs="宋体"/>
      <w:kern w:val="0"/>
      <w:sz w:val="18"/>
      <w:szCs w:val="18"/>
    </w:rPr>
  </w:style>
  <w:style w:type="paragraph" w:customStyle="1" w:styleId="xl7618371">
    <w:name w:val="xl7618371"/>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黑体" w:eastAsia="黑体" w:hAnsi="黑体" w:cs="黑体"/>
      <w:kern w:val="0"/>
      <w:sz w:val="20"/>
      <w:szCs w:val="20"/>
    </w:rPr>
  </w:style>
  <w:style w:type="paragraph" w:customStyle="1" w:styleId="xl8018371">
    <w:name w:val="xl80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318371">
    <w:name w:val="font1318371"/>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xl8618371">
    <w:name w:val="xl861837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18371">
    <w:name w:val="xl8118371"/>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黑体" w:eastAsia="黑体" w:hAnsi="黑体" w:cs="黑体"/>
      <w:kern w:val="0"/>
      <w:sz w:val="20"/>
      <w:szCs w:val="20"/>
    </w:rPr>
  </w:style>
  <w:style w:type="paragraph" w:customStyle="1" w:styleId="-11">
    <w:name w:val="彩色列表 - 强调文字颜色 11"/>
    <w:basedOn w:val="a"/>
    <w:pPr>
      <w:ind w:firstLineChars="200" w:firstLine="420"/>
    </w:pPr>
    <w:rPr>
      <w:rFonts w:ascii="Times New Roman" w:hAnsi="Times New Roman"/>
      <w:szCs w:val="21"/>
    </w:rPr>
  </w:style>
  <w:style w:type="paragraph" w:customStyle="1" w:styleId="xl6718371">
    <w:name w:val="xl6718371"/>
    <w:basedOn w:val="a"/>
    <w:pPr>
      <w:widowControl/>
      <w:spacing w:before="100" w:beforeAutospacing="1" w:after="100" w:afterAutospacing="1"/>
      <w:jc w:val="left"/>
      <w:textAlignment w:val="center"/>
    </w:pPr>
    <w:rPr>
      <w:rFonts w:ascii="宋体" w:hAnsi="宋体" w:cs="宋体"/>
      <w:kern w:val="0"/>
      <w:sz w:val="16"/>
      <w:szCs w:val="16"/>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xl8218371">
    <w:name w:val="xl821837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18371">
    <w:name w:val="xl72183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18371">
    <w:name w:val="font818371"/>
    <w:basedOn w:val="a"/>
    <w:pPr>
      <w:widowControl/>
      <w:spacing w:before="100" w:beforeAutospacing="1" w:after="100" w:afterAutospacing="1"/>
      <w:jc w:val="left"/>
    </w:pPr>
    <w:rPr>
      <w:rFonts w:ascii="宋体" w:hAnsi="宋体" w:cs="宋体"/>
      <w:kern w:val="0"/>
      <w:sz w:val="18"/>
      <w:szCs w:val="18"/>
    </w:rPr>
  </w:style>
  <w:style w:type="paragraph" w:customStyle="1" w:styleId="font918371">
    <w:name w:val="font918371"/>
    <w:basedOn w:val="a"/>
    <w:pPr>
      <w:widowControl/>
      <w:spacing w:before="100" w:beforeAutospacing="1" w:after="100" w:afterAutospacing="1"/>
      <w:jc w:val="left"/>
    </w:pPr>
    <w:rPr>
      <w:rFonts w:ascii="Tahoma" w:hAnsi="Tahoma" w:cs="Tahoma"/>
      <w:b/>
      <w:bCs/>
      <w:color w:val="000000"/>
      <w:kern w:val="0"/>
      <w:sz w:val="18"/>
      <w:szCs w:val="18"/>
    </w:rPr>
  </w:style>
  <w:style w:type="paragraph" w:customStyle="1" w:styleId="xl6918371">
    <w:name w:val="xl6918371"/>
    <w:basedOn w:val="a"/>
    <w:pPr>
      <w:widowControl/>
      <w:spacing w:before="100" w:beforeAutospacing="1" w:after="100" w:afterAutospacing="1"/>
      <w:jc w:val="left"/>
      <w:textAlignment w:val="center"/>
    </w:pPr>
    <w:rPr>
      <w:rFonts w:ascii="宋体" w:hAnsi="宋体" w:cs="宋体"/>
      <w:kern w:val="0"/>
      <w:sz w:val="24"/>
    </w:rPr>
  </w:style>
  <w:style w:type="paragraph" w:customStyle="1" w:styleId="11">
    <w:name w:val="列表段落1"/>
    <w:basedOn w:val="a"/>
    <w:pPr>
      <w:ind w:firstLineChars="200" w:firstLine="420"/>
    </w:pPr>
    <w:rPr>
      <w:rFonts w:cs="Calibri"/>
      <w:szCs w:val="21"/>
    </w:rPr>
  </w:style>
  <w:style w:type="paragraph" w:customStyle="1" w:styleId="TOC1">
    <w:name w:val="TOC 标题1"/>
    <w:basedOn w:val="1"/>
    <w:next w:val="a"/>
    <w:pPr>
      <w:widowControl/>
      <w:spacing w:before="240" w:after="0" w:line="259" w:lineRule="auto"/>
      <w:jc w:val="left"/>
      <w:outlineLvl w:val="9"/>
    </w:pPr>
    <w:rPr>
      <w:rFonts w:ascii="等线 Light" w:eastAsia="等线 Light" w:hAnsi="等线 Light" w:cs="等线 Light"/>
      <w:b w:val="0"/>
      <w:bCs w:val="0"/>
      <w:color w:val="2F5496"/>
      <w:kern w:val="0"/>
      <w:sz w:val="32"/>
      <w:szCs w:val="32"/>
    </w:rPr>
  </w:style>
  <w:style w:type="paragraph" w:customStyle="1" w:styleId="Char1CharCharChar">
    <w:name w:val="Char1 Char Char Char"/>
    <w:basedOn w:val="a3"/>
    <w:pPr>
      <w:adjustRightInd w:val="0"/>
      <w:spacing w:line="436" w:lineRule="exact"/>
      <w:ind w:left="357"/>
      <w:jc w:val="left"/>
      <w:outlineLvl w:val="3"/>
    </w:pPr>
    <w:rPr>
      <w:rFonts w:ascii="Tahoma" w:eastAsia="楷体_GB2312" w:hAnsi="Tahoma"/>
      <w:b/>
      <w:kern w:val="0"/>
      <w:sz w:val="24"/>
    </w:rPr>
  </w:style>
  <w:style w:type="paragraph" w:customStyle="1" w:styleId="Char6">
    <w:name w:val="Char"/>
    <w:basedOn w:val="a"/>
    <w:rPr>
      <w:rFonts w:ascii="仿宋_GB2312" w:eastAsia="仿宋_GB2312"/>
      <w:b/>
      <w:sz w:val="32"/>
      <w:szCs w:val="32"/>
    </w:rPr>
  </w:style>
  <w:style w:type="paragraph" w:customStyle="1" w:styleId="font618371">
    <w:name w:val="font618371"/>
    <w:basedOn w:val="a"/>
    <w:pPr>
      <w:widowControl/>
      <w:spacing w:before="100" w:beforeAutospacing="1" w:after="100" w:afterAutospacing="1"/>
      <w:jc w:val="left"/>
    </w:pPr>
    <w:rPr>
      <w:rFonts w:ascii="宋体" w:hAnsi="宋体" w:cs="宋体"/>
      <w:kern w:val="0"/>
      <w:sz w:val="18"/>
      <w:szCs w:val="18"/>
    </w:rPr>
  </w:style>
  <w:style w:type="paragraph" w:customStyle="1" w:styleId="msotocheading0">
    <w:name w:val="msotocheading"/>
    <w:basedOn w:val="1"/>
    <w:next w:val="a"/>
    <w:pPr>
      <w:widowControl/>
      <w:spacing w:before="240" w:after="0" w:line="256" w:lineRule="auto"/>
      <w:jc w:val="left"/>
    </w:pPr>
    <w:rPr>
      <w:rFonts w:ascii="等线 Light" w:eastAsia="等线 Light" w:hAnsi="等线 Light" w:cs="Times New Roman" w:hint="eastAsia"/>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hart" Target="charts/chart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dLblPos val="outEnd"/>
            <c:showLegendKey val="0"/>
            <c:showVal val="1"/>
            <c:showCatName val="0"/>
            <c:showSerName val="0"/>
            <c:showPercent val="0"/>
            <c:showBubbleSize val="0"/>
            <c:showLeaderLines val="1"/>
          </c:dLbls>
          <c:cat>
            <c:strRef>
              <c:f>Sheet1!$A$2:$A$3</c:f>
              <c:strCache>
                <c:ptCount val="2"/>
                <c:pt idx="0">
                  <c:v>基本支出</c:v>
                </c:pt>
                <c:pt idx="1">
                  <c:v>项目支出</c:v>
                </c:pt>
              </c:strCache>
            </c:strRef>
          </c:cat>
          <c:val>
            <c:numRef>
              <c:f>Sheet1!$B$2:$B$3</c:f>
              <c:numCache>
                <c:formatCode>0.00%</c:formatCode>
                <c:ptCount val="2"/>
                <c:pt idx="0">
                  <c:v>0.73699999999999999</c:v>
                </c:pt>
                <c:pt idx="1">
                  <c:v>0.26300000000000001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numFmt formatCode="0.0%" sourceLinked="0"/>
            <c:dLblPos val="outEnd"/>
            <c:showLegendKey val="0"/>
            <c:showVal val="1"/>
            <c:showCatName val="0"/>
            <c:showSerName val="0"/>
            <c:showPercent val="0"/>
            <c:showBubbleSize val="0"/>
            <c:showLeaderLines val="1"/>
          </c:dLbls>
          <c:cat>
            <c:strRef>
              <c:f>Sheet1!$A$2:$A$5</c:f>
              <c:strCache>
                <c:ptCount val="4"/>
                <c:pt idx="0">
                  <c:v>一般公共服务</c:v>
                </c:pt>
                <c:pt idx="1">
                  <c:v>社会保障和就业</c:v>
                </c:pt>
                <c:pt idx="2">
                  <c:v>卫生健康</c:v>
                </c:pt>
                <c:pt idx="3">
                  <c:v>住房保障</c:v>
                </c:pt>
              </c:strCache>
            </c:strRef>
          </c:cat>
          <c:val>
            <c:numRef>
              <c:f>Sheet1!$B$2:$B$5</c:f>
              <c:numCache>
                <c:formatCode>0.00%</c:formatCode>
                <c:ptCount val="4"/>
                <c:pt idx="0">
                  <c:v>0.75600000000000001</c:v>
                </c:pt>
                <c:pt idx="1">
                  <c:v>8.0000000000000002E-3</c:v>
                </c:pt>
                <c:pt idx="2">
                  <c:v>6.9000000000000006E-2</c:v>
                </c:pt>
                <c:pt idx="3">
                  <c:v>0.16700000000000001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29</Pages>
  <Words>2146</Words>
  <Characters>12237</Characters>
  <Application>Microsoft Office Word</Application>
  <DocSecurity>0</DocSecurity>
  <PresentationFormat/>
  <Lines>101</Lines>
  <Paragraphs>28</Paragraphs>
  <Slides>0</Slides>
  <Notes>0</Notes>
  <HiddenSlides>0</HiddenSlides>
  <MMClips>0</MMClips>
  <ScaleCrop>false</ScaleCrop>
  <Manager/>
  <Company/>
  <LinksUpToDate>false</LinksUpToDate>
  <CharactersWithSpaces>14355</CharactersWithSpaces>
  <SharedDoc>false</SharedDoc>
  <HLinks>
    <vt:vector size="144" baseType="variant">
      <vt:variant>
        <vt:i4>1900601</vt:i4>
      </vt:variant>
      <vt:variant>
        <vt:i4>71</vt:i4>
      </vt:variant>
      <vt:variant>
        <vt:i4>0</vt:i4>
      </vt:variant>
      <vt:variant>
        <vt:i4>5</vt:i4>
      </vt:variant>
      <vt:variant>
        <vt:lpwstr/>
      </vt:variant>
      <vt:variant>
        <vt:lpwstr>_Toc79759402</vt:lpwstr>
      </vt:variant>
      <vt:variant>
        <vt:i4>1966137</vt:i4>
      </vt:variant>
      <vt:variant>
        <vt:i4>68</vt:i4>
      </vt:variant>
      <vt:variant>
        <vt:i4>0</vt:i4>
      </vt:variant>
      <vt:variant>
        <vt:i4>5</vt:i4>
      </vt:variant>
      <vt:variant>
        <vt:lpwstr/>
      </vt:variant>
      <vt:variant>
        <vt:lpwstr>_Toc79759401</vt:lpwstr>
      </vt:variant>
      <vt:variant>
        <vt:i4>2031673</vt:i4>
      </vt:variant>
      <vt:variant>
        <vt:i4>65</vt:i4>
      </vt:variant>
      <vt:variant>
        <vt:i4>0</vt:i4>
      </vt:variant>
      <vt:variant>
        <vt:i4>5</vt:i4>
      </vt:variant>
      <vt:variant>
        <vt:lpwstr/>
      </vt:variant>
      <vt:variant>
        <vt:lpwstr>_Toc79759400</vt:lpwstr>
      </vt:variant>
      <vt:variant>
        <vt:i4>1114160</vt:i4>
      </vt:variant>
      <vt:variant>
        <vt:i4>62</vt:i4>
      </vt:variant>
      <vt:variant>
        <vt:i4>0</vt:i4>
      </vt:variant>
      <vt:variant>
        <vt:i4>5</vt:i4>
      </vt:variant>
      <vt:variant>
        <vt:lpwstr/>
      </vt:variant>
      <vt:variant>
        <vt:lpwstr>_Toc79759399</vt:lpwstr>
      </vt:variant>
      <vt:variant>
        <vt:i4>1048624</vt:i4>
      </vt:variant>
      <vt:variant>
        <vt:i4>59</vt:i4>
      </vt:variant>
      <vt:variant>
        <vt:i4>0</vt:i4>
      </vt:variant>
      <vt:variant>
        <vt:i4>5</vt:i4>
      </vt:variant>
      <vt:variant>
        <vt:lpwstr/>
      </vt:variant>
      <vt:variant>
        <vt:lpwstr>_Toc79759398</vt:lpwstr>
      </vt:variant>
      <vt:variant>
        <vt:i4>2031664</vt:i4>
      </vt:variant>
      <vt:variant>
        <vt:i4>56</vt:i4>
      </vt:variant>
      <vt:variant>
        <vt:i4>0</vt:i4>
      </vt:variant>
      <vt:variant>
        <vt:i4>5</vt:i4>
      </vt:variant>
      <vt:variant>
        <vt:lpwstr/>
      </vt:variant>
      <vt:variant>
        <vt:lpwstr>_Toc79759397</vt:lpwstr>
      </vt:variant>
      <vt:variant>
        <vt:i4>1966128</vt:i4>
      </vt:variant>
      <vt:variant>
        <vt:i4>53</vt:i4>
      </vt:variant>
      <vt:variant>
        <vt:i4>0</vt:i4>
      </vt:variant>
      <vt:variant>
        <vt:i4>5</vt:i4>
      </vt:variant>
      <vt:variant>
        <vt:lpwstr/>
      </vt:variant>
      <vt:variant>
        <vt:lpwstr>_Toc79759396</vt:lpwstr>
      </vt:variant>
      <vt:variant>
        <vt:i4>1900592</vt:i4>
      </vt:variant>
      <vt:variant>
        <vt:i4>50</vt:i4>
      </vt:variant>
      <vt:variant>
        <vt:i4>0</vt:i4>
      </vt:variant>
      <vt:variant>
        <vt:i4>5</vt:i4>
      </vt:variant>
      <vt:variant>
        <vt:lpwstr/>
      </vt:variant>
      <vt:variant>
        <vt:lpwstr>_Toc79759395</vt:lpwstr>
      </vt:variant>
      <vt:variant>
        <vt:i4>1835056</vt:i4>
      </vt:variant>
      <vt:variant>
        <vt:i4>47</vt:i4>
      </vt:variant>
      <vt:variant>
        <vt:i4>0</vt:i4>
      </vt:variant>
      <vt:variant>
        <vt:i4>5</vt:i4>
      </vt:variant>
      <vt:variant>
        <vt:lpwstr/>
      </vt:variant>
      <vt:variant>
        <vt:lpwstr>_Toc79759394</vt:lpwstr>
      </vt:variant>
      <vt:variant>
        <vt:i4>1769520</vt:i4>
      </vt:variant>
      <vt:variant>
        <vt:i4>44</vt:i4>
      </vt:variant>
      <vt:variant>
        <vt:i4>0</vt:i4>
      </vt:variant>
      <vt:variant>
        <vt:i4>5</vt:i4>
      </vt:variant>
      <vt:variant>
        <vt:lpwstr/>
      </vt:variant>
      <vt:variant>
        <vt:lpwstr>_Toc79759393</vt:lpwstr>
      </vt:variant>
      <vt:variant>
        <vt:i4>1703984</vt:i4>
      </vt:variant>
      <vt:variant>
        <vt:i4>41</vt:i4>
      </vt:variant>
      <vt:variant>
        <vt:i4>0</vt:i4>
      </vt:variant>
      <vt:variant>
        <vt:i4>5</vt:i4>
      </vt:variant>
      <vt:variant>
        <vt:lpwstr/>
      </vt:variant>
      <vt:variant>
        <vt:lpwstr>_Toc79759392</vt:lpwstr>
      </vt:variant>
      <vt:variant>
        <vt:i4>1638448</vt:i4>
      </vt:variant>
      <vt:variant>
        <vt:i4>38</vt:i4>
      </vt:variant>
      <vt:variant>
        <vt:i4>0</vt:i4>
      </vt:variant>
      <vt:variant>
        <vt:i4>5</vt:i4>
      </vt:variant>
      <vt:variant>
        <vt:lpwstr/>
      </vt:variant>
      <vt:variant>
        <vt:lpwstr>_Toc79759391</vt:lpwstr>
      </vt:variant>
      <vt:variant>
        <vt:i4>1572912</vt:i4>
      </vt:variant>
      <vt:variant>
        <vt:i4>35</vt:i4>
      </vt:variant>
      <vt:variant>
        <vt:i4>0</vt:i4>
      </vt:variant>
      <vt:variant>
        <vt:i4>5</vt:i4>
      </vt:variant>
      <vt:variant>
        <vt:lpwstr/>
      </vt:variant>
      <vt:variant>
        <vt:lpwstr>_Toc79759390</vt:lpwstr>
      </vt:variant>
      <vt:variant>
        <vt:i4>1114161</vt:i4>
      </vt:variant>
      <vt:variant>
        <vt:i4>32</vt:i4>
      </vt:variant>
      <vt:variant>
        <vt:i4>0</vt:i4>
      </vt:variant>
      <vt:variant>
        <vt:i4>5</vt:i4>
      </vt:variant>
      <vt:variant>
        <vt:lpwstr/>
      </vt:variant>
      <vt:variant>
        <vt:lpwstr>_Toc79759389</vt:lpwstr>
      </vt:variant>
      <vt:variant>
        <vt:i4>1048625</vt:i4>
      </vt:variant>
      <vt:variant>
        <vt:i4>29</vt:i4>
      </vt:variant>
      <vt:variant>
        <vt:i4>0</vt:i4>
      </vt:variant>
      <vt:variant>
        <vt:i4>5</vt:i4>
      </vt:variant>
      <vt:variant>
        <vt:lpwstr/>
      </vt:variant>
      <vt:variant>
        <vt:lpwstr>_Toc79759388</vt:lpwstr>
      </vt:variant>
      <vt:variant>
        <vt:i4>2031665</vt:i4>
      </vt:variant>
      <vt:variant>
        <vt:i4>26</vt:i4>
      </vt:variant>
      <vt:variant>
        <vt:i4>0</vt:i4>
      </vt:variant>
      <vt:variant>
        <vt:i4>5</vt:i4>
      </vt:variant>
      <vt:variant>
        <vt:lpwstr/>
      </vt:variant>
      <vt:variant>
        <vt:lpwstr>_Toc79759387</vt:lpwstr>
      </vt:variant>
      <vt:variant>
        <vt:i4>1966129</vt:i4>
      </vt:variant>
      <vt:variant>
        <vt:i4>23</vt:i4>
      </vt:variant>
      <vt:variant>
        <vt:i4>0</vt:i4>
      </vt:variant>
      <vt:variant>
        <vt:i4>5</vt:i4>
      </vt:variant>
      <vt:variant>
        <vt:lpwstr/>
      </vt:variant>
      <vt:variant>
        <vt:lpwstr>_Toc79759386</vt:lpwstr>
      </vt:variant>
      <vt:variant>
        <vt:i4>1900593</vt:i4>
      </vt:variant>
      <vt:variant>
        <vt:i4>20</vt:i4>
      </vt:variant>
      <vt:variant>
        <vt:i4>0</vt:i4>
      </vt:variant>
      <vt:variant>
        <vt:i4>5</vt:i4>
      </vt:variant>
      <vt:variant>
        <vt:lpwstr/>
      </vt:variant>
      <vt:variant>
        <vt:lpwstr>_Toc79759385</vt:lpwstr>
      </vt:variant>
      <vt:variant>
        <vt:i4>1835057</vt:i4>
      </vt:variant>
      <vt:variant>
        <vt:i4>17</vt:i4>
      </vt:variant>
      <vt:variant>
        <vt:i4>0</vt:i4>
      </vt:variant>
      <vt:variant>
        <vt:i4>5</vt:i4>
      </vt:variant>
      <vt:variant>
        <vt:lpwstr/>
      </vt:variant>
      <vt:variant>
        <vt:lpwstr>_Toc79759384</vt:lpwstr>
      </vt:variant>
      <vt:variant>
        <vt:i4>1769521</vt:i4>
      </vt:variant>
      <vt:variant>
        <vt:i4>14</vt:i4>
      </vt:variant>
      <vt:variant>
        <vt:i4>0</vt:i4>
      </vt:variant>
      <vt:variant>
        <vt:i4>5</vt:i4>
      </vt:variant>
      <vt:variant>
        <vt:lpwstr/>
      </vt:variant>
      <vt:variant>
        <vt:lpwstr>_Toc79759383</vt:lpwstr>
      </vt:variant>
      <vt:variant>
        <vt:i4>1703985</vt:i4>
      </vt:variant>
      <vt:variant>
        <vt:i4>11</vt:i4>
      </vt:variant>
      <vt:variant>
        <vt:i4>0</vt:i4>
      </vt:variant>
      <vt:variant>
        <vt:i4>5</vt:i4>
      </vt:variant>
      <vt:variant>
        <vt:lpwstr/>
      </vt:variant>
      <vt:variant>
        <vt:lpwstr>_Toc79759382</vt:lpwstr>
      </vt:variant>
      <vt:variant>
        <vt:i4>1638449</vt:i4>
      </vt:variant>
      <vt:variant>
        <vt:i4>8</vt:i4>
      </vt:variant>
      <vt:variant>
        <vt:i4>0</vt:i4>
      </vt:variant>
      <vt:variant>
        <vt:i4>5</vt:i4>
      </vt:variant>
      <vt:variant>
        <vt:lpwstr/>
      </vt:variant>
      <vt:variant>
        <vt:lpwstr>_Toc79759381</vt:lpwstr>
      </vt:variant>
      <vt:variant>
        <vt:i4>1572913</vt:i4>
      </vt:variant>
      <vt:variant>
        <vt:i4>5</vt:i4>
      </vt:variant>
      <vt:variant>
        <vt:i4>0</vt:i4>
      </vt:variant>
      <vt:variant>
        <vt:i4>5</vt:i4>
      </vt:variant>
      <vt:variant>
        <vt:lpwstr/>
      </vt:variant>
      <vt:variant>
        <vt:lpwstr>_Toc79759380</vt:lpwstr>
      </vt:variant>
      <vt:variant>
        <vt:i4>1114174</vt:i4>
      </vt:variant>
      <vt:variant>
        <vt:i4>2</vt:i4>
      </vt:variant>
      <vt:variant>
        <vt:i4>0</vt:i4>
      </vt:variant>
      <vt:variant>
        <vt:i4>5</vt:i4>
      </vt:variant>
      <vt:variant>
        <vt:lpwstr/>
      </vt:variant>
      <vt:variant>
        <vt:lpwstr>_Toc79759379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中国第二历史档案馆</dc:title>
  <dc:subject/>
  <dc:creator>jiangyaxuan</dc:creator>
  <cp:keywords/>
  <dc:description/>
  <cp:lastModifiedBy>中国第二历史档案馆</cp:lastModifiedBy>
  <cp:revision>11</cp:revision>
  <cp:lastPrinted>2021-07-09T11:09:00Z</cp:lastPrinted>
  <dcterms:created xsi:type="dcterms:W3CDTF">2021-10-11T07:14:00Z</dcterms:created>
  <dcterms:modified xsi:type="dcterms:W3CDTF">2021-10-12T00:58:00Z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